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0" w:after="0" w:line="360" w:lineRule="auto"/>
        <w:rPr>
          <w:rFonts w:hint="eastAsia" w:asciiTheme="minorEastAsia" w:hAnsiTheme="minorEastAsia" w:eastAsiaTheme="minorEastAsia"/>
          <w:sz w:val="32"/>
          <w:szCs w:val="32"/>
        </w:rPr>
      </w:pPr>
      <w:bookmarkStart w:id="0" w:name="_GoBack"/>
      <w:bookmarkEnd w:id="0"/>
      <w:r>
        <w:rPr>
          <w:rFonts w:hint="eastAsia" w:asciiTheme="minorEastAsia" w:hAnsiTheme="minorEastAsia" w:eastAsiaTheme="minorEastAsia"/>
          <w:sz w:val="32"/>
          <w:szCs w:val="32"/>
        </w:rPr>
        <w:t>采购需求</w:t>
      </w:r>
    </w:p>
    <w:p/>
    <w:p>
      <w:pPr>
        <w:keepNext w:val="0"/>
        <w:keepLines w:val="0"/>
        <w:pageBreakBefore w:val="0"/>
        <w:kinsoku/>
        <w:wordWrap/>
        <w:overflowPunct/>
        <w:topLinePunct w:val="0"/>
        <w:autoSpaceDE/>
        <w:autoSpaceDN/>
        <w:bidi w:val="0"/>
        <w:spacing w:line="300" w:lineRule="exact"/>
        <w:textAlignment w:val="auto"/>
        <w:rPr>
          <w:rFonts w:hint="eastAsia" w:ascii="仿宋" w:hAnsi="仿宋" w:eastAsia="仿宋" w:cs="仿宋"/>
          <w:b/>
          <w:color w:val="FF0000"/>
          <w:sz w:val="28"/>
          <w:szCs w:val="28"/>
        </w:rPr>
      </w:pPr>
      <w:r>
        <w:rPr>
          <w:rFonts w:hint="eastAsia" w:ascii="仿宋" w:hAnsi="仿宋" w:eastAsia="仿宋" w:cs="仿宋"/>
          <w:b/>
          <w:color w:val="auto"/>
          <w:sz w:val="28"/>
          <w:szCs w:val="28"/>
          <w:lang w:val="en-US" w:eastAsia="zh-CN"/>
        </w:rPr>
        <w:t>一</w:t>
      </w:r>
      <w:r>
        <w:rPr>
          <w:rFonts w:hint="eastAsia" w:ascii="仿宋" w:hAnsi="仿宋" w:eastAsia="仿宋" w:cs="仿宋"/>
          <w:b/>
          <w:color w:val="auto"/>
          <w:sz w:val="28"/>
          <w:szCs w:val="28"/>
        </w:rPr>
        <w:t>、技术要求</w:t>
      </w:r>
    </w:p>
    <w:p>
      <w:pPr>
        <w:keepNext w:val="0"/>
        <w:keepLines w:val="0"/>
        <w:pageBreakBefore w:val="0"/>
        <w:kinsoku/>
        <w:wordWrap/>
        <w:overflowPunct/>
        <w:topLinePunct w:val="0"/>
        <w:autoSpaceDE/>
        <w:autoSpaceDN/>
        <w:bidi w:val="0"/>
        <w:spacing w:line="300" w:lineRule="exact"/>
        <w:textAlignment w:val="auto"/>
        <w:rPr>
          <w:rFonts w:hint="eastAsia" w:ascii="仿宋" w:hAnsi="仿宋" w:eastAsia="仿宋" w:cs="仿宋"/>
          <w:sz w:val="28"/>
          <w:szCs w:val="28"/>
        </w:rPr>
      </w:pPr>
      <w:r>
        <w:rPr>
          <w:rFonts w:hint="eastAsia" w:ascii="仿宋" w:hAnsi="仿宋" w:eastAsia="仿宋" w:cs="仿宋"/>
          <w:sz w:val="28"/>
          <w:szCs w:val="28"/>
        </w:rPr>
        <w:t>1.技术规格、参数及要求</w:t>
      </w:r>
    </w:p>
    <w:p>
      <w:pPr>
        <w:keepNext w:val="0"/>
        <w:keepLines w:val="0"/>
        <w:pageBreakBefore w:val="0"/>
        <w:kinsoku/>
        <w:wordWrap/>
        <w:overflowPunct/>
        <w:topLinePunct w:val="0"/>
        <w:autoSpaceDE/>
        <w:autoSpaceDN/>
        <w:bidi w:val="0"/>
        <w:spacing w:line="30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无特殊要求</w:t>
      </w:r>
    </w:p>
    <w:p>
      <w:pPr>
        <w:keepNext w:val="0"/>
        <w:keepLines w:val="0"/>
        <w:pageBreakBefore w:val="0"/>
        <w:widowControl w:val="0"/>
        <w:kinsoku/>
        <w:wordWrap/>
        <w:overflowPunct/>
        <w:topLinePunct w:val="0"/>
        <w:autoSpaceDE/>
        <w:autoSpaceDN/>
        <w:bidi w:val="0"/>
        <w:spacing w:line="320" w:lineRule="exact"/>
        <w:textAlignment w:val="auto"/>
        <w:rPr>
          <w:rFonts w:hint="eastAsia" w:ascii="仿宋" w:hAnsi="仿宋" w:eastAsia="仿宋" w:cs="仿宋"/>
          <w:b/>
          <w:sz w:val="28"/>
          <w:szCs w:val="28"/>
          <w:lang w:eastAsia="zh-CN"/>
        </w:rPr>
      </w:pPr>
      <w:r>
        <w:rPr>
          <w:rFonts w:hint="eastAsia" w:ascii="仿宋" w:hAnsi="仿宋" w:eastAsia="仿宋" w:cs="仿宋"/>
          <w:b/>
          <w:sz w:val="28"/>
          <w:szCs w:val="28"/>
          <w:lang w:val="en-US" w:eastAsia="zh-CN"/>
        </w:rPr>
        <w:t>二</w:t>
      </w:r>
      <w:r>
        <w:rPr>
          <w:rFonts w:hint="eastAsia" w:ascii="仿宋" w:hAnsi="仿宋" w:eastAsia="仿宋" w:cs="仿宋"/>
          <w:b/>
          <w:sz w:val="28"/>
          <w:szCs w:val="28"/>
        </w:rPr>
        <w:t>、商务要求</w:t>
      </w:r>
    </w:p>
    <w:p>
      <w:pPr>
        <w:keepNext w:val="0"/>
        <w:keepLines w:val="0"/>
        <w:pageBreakBefore w:val="0"/>
        <w:widowControl w:val="0"/>
        <w:kinsoku/>
        <w:wordWrap/>
        <w:overflowPunct/>
        <w:topLinePunct w:val="0"/>
        <w:autoSpaceDE/>
        <w:autoSpaceDN/>
        <w:bidi w:val="0"/>
        <w:spacing w:line="500" w:lineRule="exact"/>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eastAsia="zh-CN"/>
        </w:rPr>
        <w:t>（</w:t>
      </w:r>
      <w:r>
        <w:rPr>
          <w:rFonts w:hint="eastAsia" w:ascii="仿宋" w:hAnsi="仿宋" w:eastAsia="仿宋" w:cs="仿宋"/>
          <w:b/>
          <w:bCs/>
          <w:sz w:val="28"/>
          <w:szCs w:val="28"/>
          <w:lang w:val="en-US" w:eastAsia="zh-CN"/>
        </w:rPr>
        <w:t>一</w:t>
      </w:r>
      <w:r>
        <w:rPr>
          <w:rFonts w:hint="eastAsia" w:ascii="仿宋" w:hAnsi="仿宋" w:eastAsia="仿宋" w:cs="仿宋"/>
          <w:b/>
          <w:bCs/>
          <w:sz w:val="28"/>
          <w:szCs w:val="28"/>
          <w:lang w:eastAsia="zh-CN"/>
        </w:rPr>
        <w:t>）</w:t>
      </w:r>
      <w:r>
        <w:rPr>
          <w:rFonts w:hint="eastAsia" w:ascii="仿宋" w:hAnsi="仿宋" w:eastAsia="仿宋" w:cs="仿宋"/>
          <w:b/>
          <w:bCs/>
          <w:sz w:val="28"/>
          <w:szCs w:val="28"/>
        </w:rPr>
        <w:t>履行合同的时间、地点及方式</w:t>
      </w:r>
      <w:r>
        <w:rPr>
          <w:rFonts w:hint="eastAsia" w:ascii="仿宋" w:hAnsi="仿宋" w:eastAsia="仿宋" w:cs="仿宋"/>
          <w:b/>
          <w:bCs/>
          <w:sz w:val="28"/>
          <w:szCs w:val="28"/>
          <w:lang w:val="en-US" w:eastAsia="zh-CN"/>
        </w:rPr>
        <w:t xml:space="preserve"> </w:t>
      </w:r>
    </w:p>
    <w:p>
      <w:pPr>
        <w:keepNext w:val="0"/>
        <w:keepLines w:val="0"/>
        <w:pageBreakBefore w:val="0"/>
        <w:widowControl w:val="0"/>
        <w:kinsoku/>
        <w:wordWrap/>
        <w:overflowPunct/>
        <w:topLinePunct w:val="0"/>
        <w:autoSpaceDE/>
        <w:autoSpaceDN/>
        <w:bidi w:val="0"/>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为配合招标人紧急采购耗材及时到位的需求，成交供应商不得延误合同签订、耗材交付时间。合同签订后将在2024-2025学年上学期内分批供货，要求供应商在业主提出供货需求后5天内必须送至业主指定地点。</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textAlignment w:val="auto"/>
        <w:rPr>
          <w:rFonts w:hint="eastAsia" w:ascii="仿宋" w:hAnsi="仿宋" w:eastAsia="仿宋" w:cs="仿宋"/>
          <w:b/>
          <w:bCs/>
          <w:sz w:val="28"/>
          <w:szCs w:val="28"/>
        </w:rPr>
      </w:pPr>
      <w:r>
        <w:rPr>
          <w:rFonts w:hint="eastAsia" w:ascii="仿宋" w:hAnsi="仿宋" w:eastAsia="仿宋" w:cs="仿宋"/>
          <w:b/>
          <w:bCs/>
          <w:sz w:val="28"/>
          <w:szCs w:val="28"/>
          <w:lang w:eastAsia="zh-CN"/>
        </w:rPr>
        <w:t>（</w:t>
      </w:r>
      <w:r>
        <w:rPr>
          <w:rFonts w:hint="eastAsia" w:ascii="仿宋" w:hAnsi="仿宋" w:eastAsia="仿宋" w:cs="仿宋"/>
          <w:b/>
          <w:bCs/>
          <w:sz w:val="28"/>
          <w:szCs w:val="28"/>
          <w:lang w:val="en-US" w:eastAsia="zh-CN"/>
        </w:rPr>
        <w:t>二</w:t>
      </w:r>
      <w:r>
        <w:rPr>
          <w:rFonts w:hint="eastAsia" w:ascii="仿宋" w:hAnsi="仿宋" w:eastAsia="仿宋" w:cs="仿宋"/>
          <w:b/>
          <w:bCs/>
          <w:sz w:val="28"/>
          <w:szCs w:val="28"/>
          <w:lang w:eastAsia="zh-CN"/>
        </w:rPr>
        <w:t>）</w:t>
      </w:r>
      <w:r>
        <w:rPr>
          <w:rFonts w:hint="eastAsia" w:ascii="仿宋" w:hAnsi="仿宋" w:eastAsia="仿宋" w:cs="仿宋"/>
          <w:b/>
          <w:bCs/>
          <w:sz w:val="28"/>
          <w:szCs w:val="28"/>
        </w:rPr>
        <w:t>合同价款支付方式、进度和条件</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 xml:space="preserve">   卖方按合同规定和实际发票金额的5%开具银行保函作为本项目的质量保证金，买方启动相关验收程序对本项目进行验收，买方验收合格后，经核准半年以内支付货物价款的100%，卖方开具合法等额发票，买方在付款，若因卖方未及时向买方开具合法等额发票，买方有权暂缓付款而不被视为违约。买方支付本合同价款，因相关部门必的审批程序和拨款程序造成支付拖延原因造成支付迟延，买方不支付迟延付款的违约金；银行保函的有效期为1年。</w:t>
      </w:r>
    </w:p>
    <w:p>
      <w:pPr>
        <w:keepNext w:val="0"/>
        <w:keepLines w:val="0"/>
        <w:pageBreakBefore w:val="0"/>
        <w:widowControl w:val="0"/>
        <w:numPr>
          <w:ilvl w:val="0"/>
          <w:numId w:val="0"/>
        </w:numPr>
        <w:kinsoku/>
        <w:wordWrap/>
        <w:overflowPunct/>
        <w:topLinePunct w:val="0"/>
        <w:autoSpaceDE/>
        <w:autoSpaceDN/>
        <w:bidi w:val="0"/>
        <w:spacing w:line="500" w:lineRule="exact"/>
        <w:ind w:leftChars="0"/>
        <w:textAlignment w:val="auto"/>
        <w:rPr>
          <w:rFonts w:hint="eastAsia" w:ascii="仿宋" w:hAnsi="仿宋" w:eastAsia="仿宋" w:cs="仿宋"/>
          <w:b/>
          <w:bCs/>
          <w:sz w:val="28"/>
          <w:szCs w:val="28"/>
        </w:rPr>
      </w:pPr>
      <w:r>
        <w:rPr>
          <w:rFonts w:hint="eastAsia" w:ascii="仿宋" w:hAnsi="仿宋" w:eastAsia="仿宋" w:cs="仿宋"/>
          <w:b/>
          <w:bCs/>
          <w:sz w:val="28"/>
          <w:szCs w:val="28"/>
          <w:lang w:eastAsia="zh-CN"/>
        </w:rPr>
        <w:t>（</w:t>
      </w:r>
      <w:r>
        <w:rPr>
          <w:rFonts w:hint="eastAsia" w:ascii="仿宋" w:hAnsi="仿宋" w:eastAsia="仿宋" w:cs="仿宋"/>
          <w:b/>
          <w:bCs/>
          <w:sz w:val="28"/>
          <w:szCs w:val="28"/>
          <w:lang w:val="en-US" w:eastAsia="zh-CN"/>
        </w:rPr>
        <w:t>三</w:t>
      </w:r>
      <w:r>
        <w:rPr>
          <w:rFonts w:hint="eastAsia" w:ascii="仿宋" w:hAnsi="仿宋" w:eastAsia="仿宋" w:cs="仿宋"/>
          <w:b/>
          <w:bCs/>
          <w:sz w:val="28"/>
          <w:szCs w:val="28"/>
          <w:lang w:eastAsia="zh-CN"/>
        </w:rPr>
        <w:t>）</w:t>
      </w:r>
      <w:r>
        <w:rPr>
          <w:rFonts w:hint="eastAsia" w:ascii="仿宋" w:hAnsi="仿宋" w:eastAsia="仿宋" w:cs="仿宋"/>
          <w:b/>
          <w:bCs/>
          <w:sz w:val="28"/>
          <w:szCs w:val="28"/>
        </w:rPr>
        <w:t>售后服务（含质量保证期、伴随服务、响应时间等）</w:t>
      </w:r>
    </w:p>
    <w:p>
      <w:pPr>
        <w:keepNext w:val="0"/>
        <w:keepLines w:val="0"/>
        <w:pageBreakBefore w:val="0"/>
        <w:widowControl w:val="0"/>
        <w:numPr>
          <w:ilvl w:val="0"/>
          <w:numId w:val="0"/>
        </w:numPr>
        <w:kinsoku/>
        <w:wordWrap/>
        <w:overflowPunct/>
        <w:topLinePunct w:val="0"/>
        <w:autoSpaceDE/>
        <w:autoSpaceDN/>
        <w:bidi w:val="0"/>
        <w:spacing w:line="500" w:lineRule="exact"/>
        <w:ind w:leftChars="0"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卖方交付的货物必须满足中国法律法规，相关部门的相应产业标准及本合同的要求。卖方承诺向买方提供的货物应是全新、完整、技术成熟稳定、性能质量良好的产品，货物及相关许可证文件、技术文件、软件、服务等均不存在瑕疵。</w:t>
      </w:r>
    </w:p>
    <w:p>
      <w:pPr>
        <w:keepNext w:val="0"/>
        <w:keepLines w:val="0"/>
        <w:pageBreakBefore w:val="0"/>
        <w:widowControl w:val="0"/>
        <w:numPr>
          <w:ilvl w:val="0"/>
          <w:numId w:val="0"/>
        </w:numPr>
        <w:kinsoku/>
        <w:wordWrap/>
        <w:overflowPunct/>
        <w:topLinePunct w:val="0"/>
        <w:autoSpaceDE/>
        <w:autoSpaceDN/>
        <w:bidi w:val="0"/>
        <w:spacing w:line="500" w:lineRule="exact"/>
        <w:ind w:leftChars="0"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2.</w:t>
      </w:r>
      <w:r>
        <w:rPr>
          <w:rFonts w:hint="eastAsia" w:ascii="仿宋" w:hAnsi="仿宋" w:eastAsia="仿宋" w:cs="仿宋"/>
          <w:sz w:val="28"/>
          <w:szCs w:val="28"/>
        </w:rPr>
        <w:t>如在货物接收验收时发现货物有任何的短少</w:t>
      </w:r>
      <w:r>
        <w:rPr>
          <w:rFonts w:hint="eastAsia" w:ascii="仿宋" w:hAnsi="仿宋" w:eastAsia="仿宋" w:cs="仿宋"/>
          <w:sz w:val="28"/>
          <w:szCs w:val="28"/>
          <w:lang w:eastAsia="zh-CN"/>
        </w:rPr>
        <w:t>、</w:t>
      </w:r>
      <w:r>
        <w:rPr>
          <w:rFonts w:hint="eastAsia" w:ascii="仿宋" w:hAnsi="仿宋" w:eastAsia="仿宋" w:cs="仿宋"/>
          <w:sz w:val="28"/>
          <w:szCs w:val="28"/>
        </w:rPr>
        <w:t>缺损</w:t>
      </w:r>
      <w:r>
        <w:rPr>
          <w:rFonts w:hint="eastAsia" w:ascii="仿宋" w:hAnsi="仿宋" w:eastAsia="仿宋" w:cs="仿宋"/>
          <w:sz w:val="28"/>
          <w:szCs w:val="28"/>
          <w:lang w:eastAsia="zh-CN"/>
        </w:rPr>
        <w:t>、</w:t>
      </w:r>
      <w:r>
        <w:rPr>
          <w:rFonts w:hint="eastAsia" w:ascii="仿宋" w:hAnsi="仿宋" w:eastAsia="仿宋" w:cs="仿宋"/>
          <w:sz w:val="28"/>
          <w:szCs w:val="28"/>
        </w:rPr>
        <w:t>缺陷或与合同约定不符，买方和卖方代表将签署一份详细报告，在卖方未派代表到场时，该报告将由买方单方签署，该报告将作为买方要求卖方进行退货、更换、修理或补充发货的有效证据。卖方负责于10个工作日内自付费用进行更换、补充发货并送至本合同确定的买方指定地点，有关费用由卖方承担。</w:t>
      </w:r>
    </w:p>
    <w:p>
      <w:pPr>
        <w:keepNext w:val="0"/>
        <w:keepLines w:val="0"/>
        <w:pageBreakBefore w:val="0"/>
        <w:widowControl w:val="0"/>
        <w:numPr>
          <w:ilvl w:val="0"/>
          <w:numId w:val="0"/>
        </w:numPr>
        <w:kinsoku/>
        <w:wordWrap/>
        <w:overflowPunct/>
        <w:topLinePunct w:val="0"/>
        <w:autoSpaceDE/>
        <w:autoSpaceDN/>
        <w:bidi w:val="0"/>
        <w:spacing w:line="500" w:lineRule="exact"/>
        <w:ind w:leftChars="0"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未能按期通过买方验收的货物，以及买方接收后发现有误的货物，由卖方自费回收。如卖方未在接到通知后10天内回收，则买方可自行处理该货物，包括但不限于另外存放并收取租金等，由此产生的费用由卖方承担，该等货物不视为卖方已完成交付。</w:t>
      </w:r>
    </w:p>
    <w:p>
      <w:pPr>
        <w:keepNext w:val="0"/>
        <w:keepLines w:val="0"/>
        <w:pageBreakBefore w:val="0"/>
        <w:widowControl w:val="0"/>
        <w:numPr>
          <w:ilvl w:val="0"/>
          <w:numId w:val="0"/>
        </w:numPr>
        <w:kinsoku/>
        <w:wordWrap/>
        <w:overflowPunct/>
        <w:topLinePunct w:val="0"/>
        <w:autoSpaceDE/>
        <w:autoSpaceDN/>
        <w:bidi w:val="0"/>
        <w:spacing w:line="500" w:lineRule="exact"/>
        <w:ind w:leftChars="0"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4.</w:t>
      </w:r>
      <w:r>
        <w:rPr>
          <w:rFonts w:hint="eastAsia" w:ascii="仿宋" w:hAnsi="仿宋" w:eastAsia="仿宋" w:cs="仿宋"/>
          <w:sz w:val="28"/>
          <w:szCs w:val="28"/>
        </w:rPr>
        <w:t>卖方须按照投标文件中的产品质保期、维护响应等提供服务（质保期1年），自产品交货验收合格起计算。在质保期内，如果货物的性能和质量与合同规定不符，或出现任何故障，卖方负责在7天内免费排除缺陷，修理或更换相关货物。软件产品均永久授权，质保期内免费升级。</w:t>
      </w:r>
    </w:p>
    <w:p>
      <w:pPr>
        <w:keepNext w:val="0"/>
        <w:keepLines w:val="0"/>
        <w:pageBreakBefore w:val="0"/>
        <w:widowControl w:val="0"/>
        <w:numPr>
          <w:ilvl w:val="0"/>
          <w:numId w:val="0"/>
        </w:numPr>
        <w:kinsoku/>
        <w:wordWrap/>
        <w:overflowPunct/>
        <w:topLinePunct w:val="0"/>
        <w:autoSpaceDE/>
        <w:autoSpaceDN/>
        <w:bidi w:val="0"/>
        <w:spacing w:line="500" w:lineRule="exact"/>
        <w:ind w:leftChars="0"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5.</w:t>
      </w:r>
      <w:r>
        <w:rPr>
          <w:rFonts w:hint="eastAsia" w:ascii="仿宋" w:hAnsi="仿宋" w:eastAsia="仿宋" w:cs="仿宋"/>
          <w:sz w:val="28"/>
          <w:szCs w:val="28"/>
        </w:rPr>
        <w:t>在质保期内，发现货物的质量或规格与合同要求不符或货物被证实有缺陷，包括但不限于潜在的缺陷或使用不合适的材料，买方有权向卖方提出索赔。</w:t>
      </w:r>
    </w:p>
    <w:p>
      <w:pPr>
        <w:keepNext w:val="0"/>
        <w:keepLines w:val="0"/>
        <w:pageBreakBefore w:val="0"/>
        <w:widowControl w:val="0"/>
        <w:numPr>
          <w:ilvl w:val="0"/>
          <w:numId w:val="0"/>
        </w:numPr>
        <w:kinsoku/>
        <w:wordWrap/>
        <w:overflowPunct/>
        <w:topLinePunct w:val="0"/>
        <w:autoSpaceDE/>
        <w:autoSpaceDN/>
        <w:bidi w:val="0"/>
        <w:spacing w:line="500" w:lineRule="exact"/>
        <w:ind w:leftChars="0"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6.</w:t>
      </w:r>
      <w:r>
        <w:rPr>
          <w:rFonts w:hint="eastAsia" w:ascii="仿宋" w:hAnsi="仿宋" w:eastAsia="仿宋" w:cs="仿宋"/>
          <w:sz w:val="28"/>
          <w:szCs w:val="28"/>
        </w:rPr>
        <w:t>因采购内容涉及医疗器械、易制毒化学品、易制爆等危险化学品，投标单位需有相关部门颁发的资质证书，确保采购合法、合规，如不具备相关资质将取消中标资格。</w:t>
      </w:r>
    </w:p>
    <w:p>
      <w:pPr>
        <w:pStyle w:val="2"/>
        <w:keepNext w:val="0"/>
        <w:keepLines w:val="0"/>
        <w:pageBreakBefore w:val="0"/>
        <w:widowControl w:val="0"/>
        <w:kinsoku/>
        <w:wordWrap/>
        <w:overflowPunct/>
        <w:topLinePunct w:val="0"/>
        <w:autoSpaceDE/>
        <w:autoSpaceDN/>
        <w:bidi w:val="0"/>
        <w:spacing w:line="500" w:lineRule="exact"/>
        <w:textAlignment w:val="auto"/>
        <w:rPr>
          <w:rFonts w:hint="eastAsia" w:ascii="仿宋" w:hAnsi="仿宋" w:eastAsia="仿宋" w:cs="仿宋"/>
          <w:b/>
          <w:bCs/>
          <w:sz w:val="28"/>
          <w:szCs w:val="28"/>
        </w:rPr>
      </w:pPr>
      <w:r>
        <w:rPr>
          <w:rFonts w:hint="eastAsia" w:ascii="仿宋" w:hAnsi="仿宋" w:eastAsia="仿宋" w:cs="仿宋"/>
          <w:b/>
          <w:bCs/>
          <w:sz w:val="28"/>
          <w:szCs w:val="28"/>
          <w:lang w:eastAsia="zh-CN"/>
        </w:rPr>
        <w:t>（</w:t>
      </w:r>
      <w:r>
        <w:rPr>
          <w:rFonts w:hint="eastAsia" w:ascii="仿宋" w:hAnsi="仿宋" w:eastAsia="仿宋" w:cs="仿宋"/>
          <w:b/>
          <w:bCs/>
          <w:sz w:val="28"/>
          <w:szCs w:val="28"/>
          <w:lang w:val="en-US" w:eastAsia="zh-CN"/>
        </w:rPr>
        <w:t>四</w:t>
      </w:r>
      <w:r>
        <w:rPr>
          <w:rFonts w:hint="eastAsia" w:ascii="仿宋" w:hAnsi="仿宋" w:eastAsia="仿宋" w:cs="仿宋"/>
          <w:b/>
          <w:bCs/>
          <w:sz w:val="28"/>
          <w:szCs w:val="28"/>
          <w:lang w:eastAsia="zh-CN"/>
        </w:rPr>
        <w:t>）</w:t>
      </w:r>
      <w:r>
        <w:rPr>
          <w:rFonts w:hint="eastAsia" w:ascii="仿宋" w:hAnsi="仿宋" w:eastAsia="仿宋" w:cs="仿宋"/>
          <w:b/>
          <w:bCs/>
          <w:sz w:val="28"/>
          <w:szCs w:val="28"/>
        </w:rPr>
        <w:t>其它需要说明的事项（项目工期装、运输、保险、安全等）</w:t>
      </w:r>
    </w:p>
    <w:p>
      <w:pPr>
        <w:pStyle w:val="2"/>
        <w:keepNext w:val="0"/>
        <w:keepLines w:val="0"/>
        <w:pageBreakBefore w:val="0"/>
        <w:widowControl w:val="0"/>
        <w:kinsoku/>
        <w:wordWrap/>
        <w:overflowPunct/>
        <w:topLinePunct w:val="0"/>
        <w:autoSpaceDE/>
        <w:autoSpaceDN/>
        <w:bidi w:val="0"/>
        <w:spacing w:line="500"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1. 非经买方同意，卖方不得部分或全部转让其应履行的合同义务、卖方不得对本合同进行分包。否则买方有权解除本合同，并要求卖方赔偿买方全部损失。</w:t>
      </w:r>
    </w:p>
    <w:p>
      <w:pPr>
        <w:pStyle w:val="2"/>
        <w:keepNext w:val="0"/>
        <w:keepLines w:val="0"/>
        <w:pageBreakBefore w:val="0"/>
        <w:widowControl w:val="0"/>
        <w:kinsoku/>
        <w:wordWrap/>
        <w:overflowPunct/>
        <w:topLinePunct w:val="0"/>
        <w:autoSpaceDE/>
        <w:autoSpaceDN/>
        <w:bidi w:val="0"/>
        <w:spacing w:line="50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 卖方所供货物需符合国家相关规定，危险化学品需提供危险化学品经营许可证、易制毒化学品需入公安机关系统备案，如发现卖方存在无许可或造假情况，买方有权解除本合同，并要求卖方赔偿买方全部损失。</w:t>
      </w:r>
    </w:p>
    <w:p>
      <w:pPr>
        <w:pStyle w:val="2"/>
        <w:keepNext w:val="0"/>
        <w:keepLines w:val="0"/>
        <w:pageBreakBefore w:val="0"/>
        <w:widowControl w:val="0"/>
        <w:kinsoku/>
        <w:wordWrap/>
        <w:overflowPunct/>
        <w:topLinePunct w:val="0"/>
        <w:autoSpaceDE/>
        <w:autoSpaceDN/>
        <w:bidi w:val="0"/>
        <w:spacing w:line="50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 如有未尽事宜，由双方依法订立补充合同。</w:t>
      </w:r>
    </w:p>
    <w:p>
      <w:pPr>
        <w:pStyle w:val="2"/>
        <w:keepNext w:val="0"/>
        <w:keepLines w:val="0"/>
        <w:pageBreakBefore w:val="0"/>
        <w:widowControl w:val="0"/>
        <w:kinsoku/>
        <w:wordWrap/>
        <w:overflowPunct/>
        <w:topLinePunct w:val="0"/>
        <w:autoSpaceDE/>
        <w:autoSpaceDN/>
        <w:bidi w:val="0"/>
        <w:spacing w:line="50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4．本合同经双方法定代表人或其授权代表签字并盖公章后立即生效。</w:t>
      </w:r>
    </w:p>
    <w:p>
      <w:pPr>
        <w:rPr>
          <w:rFonts w:hAnsi="宋体"/>
          <w:b/>
          <w:sz w:val="28"/>
          <w:szCs w:val="28"/>
        </w:rPr>
      </w:pPr>
      <w:r>
        <w:rPr>
          <w:rFonts w:hint="eastAsia" w:hAnsi="宋体"/>
          <w:b/>
          <w:sz w:val="28"/>
          <w:szCs w:val="28"/>
        </w:rPr>
        <w:br w:type="page"/>
      </w:r>
    </w:p>
    <w:p>
      <w:pPr>
        <w:pStyle w:val="7"/>
        <w:numPr>
          <w:ilvl w:val="0"/>
          <w:numId w:val="1"/>
        </w:numPr>
        <w:ind w:firstLineChars="0"/>
        <w:rPr>
          <w:rFonts w:hAnsi="宋体"/>
          <w:b/>
          <w:sz w:val="28"/>
          <w:szCs w:val="28"/>
          <w:highlight w:val="none"/>
        </w:rPr>
      </w:pPr>
      <w:r>
        <w:rPr>
          <w:rFonts w:hint="eastAsia" w:hAnsi="宋体"/>
          <w:b/>
          <w:sz w:val="28"/>
          <w:szCs w:val="28"/>
          <w:highlight w:val="none"/>
        </w:rPr>
        <w:t>采购清单技术要求</w:t>
      </w:r>
    </w:p>
    <w:tbl>
      <w:tblPr>
        <w:tblStyle w:val="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4"/>
        <w:gridCol w:w="2136"/>
        <w:gridCol w:w="3912"/>
        <w:gridCol w:w="481"/>
        <w:gridCol w:w="662"/>
        <w:gridCol w:w="6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253"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采购品名</w:t>
            </w:r>
          </w:p>
        </w:tc>
        <w:tc>
          <w:tcPr>
            <w:tcW w:w="229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级别（CP、AR、GR、HPLC等）</w:t>
            </w:r>
          </w:p>
        </w:tc>
        <w:tc>
          <w:tcPr>
            <w:tcW w:w="28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38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36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危化品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53"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3,5-二硝基水杨酸</w:t>
            </w:r>
          </w:p>
        </w:tc>
        <w:tc>
          <w:tcPr>
            <w:tcW w:w="2295"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auto"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酒石酸钾钠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亚硫酸氢钠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农药残留检测试剂</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100次</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甲醛检测试剂</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50次</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二氧化硫检测试剂</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50次</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酒石酸亚铁</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塑料滴管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氯化钾</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碘化钾</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酒石酸钠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酒石酸钾</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草酸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2，6-二氯靛酚钠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碳酸钾</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果糖</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抗坏血酸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2,6-二氯靛酚钠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硼酸钠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可溶性淀粉</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PH缓冲剂</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pH4.01、pH6.86、pH9.01</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磁力搅拌器转子</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A200，A300，B720，B730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真空抽滤装置</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1000ml蜀牛上嘴过滤瓶+100mm布氏漏斗+托+胶管1米</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台式循环水真空泵</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四氟型</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水浴锅</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4孔 防干烧</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容量瓶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容量瓶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容量瓶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179</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比色管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比色皿（石英）</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碘量瓶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四氟滴定管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实验服</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s，男厚长袖（松紧）（普通面料）</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手套</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无粉乳胶</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527</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双面胶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1厘米宽*100米</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卷</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透明胶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4.5cm宽</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卷</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蒸馏装置</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乙酸铅</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碘</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乙酰丙酮</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乙酸铵</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乙酰胆碱酯酶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50mg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硫代乙酰胆碱</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二硫代二硝基苯甲酸（DTNB）</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磷酸氢二钾</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磷酸二氢钾</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碳酸氢钠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蒽酮</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蔗糖</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碳酸钾无水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实验室用十字夹</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中号</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移液器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10UL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记号笔</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小双头记号笔</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蛋白电泳marker</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次高分子量250ul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蛋白电泳marker</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低分子量250ul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高硼硅蓝盖试剂瓶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透明1000ml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高硼硅蓝盖试剂瓶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透明500ml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高硼硅蓝盖试剂瓶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透明250ml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高硼硅蓝盖试剂瓶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透明100ml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塑料试剂瓶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广口1000ml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塑料试剂瓶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广口500ml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塑料试剂瓶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广口250ml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塑料试剂瓶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广口100ml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塑料试剂瓶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广口2000ml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塑料带把量杯</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离心管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离心管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离心管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离心管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149</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离心管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67</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枪头盒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10微升</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枪头盒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200微升</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枪头盒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1000微升</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BSA标准蛋白</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维生素C</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冰乙酸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乙酸钠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灭菌化学指示带</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卷</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美纹纸胶带</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10mm、20mm宽各2卷</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卷</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烧杯</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玻璃100ml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烧杯</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玻璃250ml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量筒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玻璃2000ml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量筒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玻璃1000ml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量筒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玻璃500ml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量筒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玻璃250ml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量筒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玻璃100ml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三角漏斗</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短颈75mm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4%-12%蛋白预制胶 SDS PAGE 聚丙烯酰胺凝胶电泳12孔</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块兼容 BIORAD</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水浴浮板或浮漂</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适用于5ml离心管</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还原茚三酮</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蛋白SDS上样缓冲液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强酸阳离子交换树脂001x7或001x8</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班氏试剂</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乙二醇甲醚</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定量滤纸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100张/盒</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柠檬酸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tris base</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1kg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甘氨酸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磷酸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考马斯亮蓝G-250</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天冬氨酸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赖氨酸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组氨酸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比色皿((玻璃)</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10个/盒</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pH标准缓冲粉剂</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ph4.00/6.86/9.18</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 12孔sds page蛋白预制胶（送电泳液2包）</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10块/盒</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0.1mol/L盐酸标准溶液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500ml/瓶</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盐酸标准溶液2mol/L</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6mol/L盐酸标准溶液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Tris</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1kg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EDTA二钠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量筒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锥形瓶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锥形瓶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蓝盖试剂瓶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6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枪头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1、体积：1000ul    ★2、材料：采用无任何添加剂的医用级聚丙烯制造，无塑化剂或乳胶（投标时须提供证书）                            3 、出厂经过预先灭菌处理，使用时无需再灭菌                                ★4、为确保移液吸头体积准确，生厂商须获得中国、中国合格评定国家认可委员会颁发的CNAS认证证书（投标时须提供生产厂家盖章的证书复印件）</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光明绿色芦荟乳胶手套</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M码</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一次性无菌口罩</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无菌</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一次性无菌微生物接种环</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10μL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组织封瓶膜</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120*120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试管刷</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三角瓶刷1000mL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洗瓶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锡箔纸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食品级</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卷</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标签纸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19mm*29mm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标签纸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97mm*57mm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胶带</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6cm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卷</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厨房纸巾</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70抽</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圆形塑料桶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16升</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ANS-Na(=8-苯胺基-1-萘磺酸钠)[疏水荧光探针]</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250mg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溴化钾</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SP（光谱级）25g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BeyoGelTMPlus PAGE预制胶（Tris-Gly,12%,10孔）</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10块</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石蜡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彩虹245plus广谱蛋白Marker（5-245KD)</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EP管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EP管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 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EP管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 mL </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EP管（连盖）</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 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菌落总数测试片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25片/包（无菌包装）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湿式大肠菌群快检纸片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100份/盒（无菌包装）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Tris-HCl平衡盐缓冲液干粉</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2L干粉/包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 mmol/L DPPH乙醇溶液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500ml/瓶</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邻二氮菲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氯化钠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过硫酸钾</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三氯化铁</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胃蛋白酶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BR25g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盐酸标准液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500ml(6mol/L)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人工胆汁</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聚乙二醇-400</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没食子酸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食品级氯化镁</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食品级氯化钙</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食品级石膏</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食品级δ-葡糖糖酸内脂</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α-淀粉酶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碘</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氯化氢溶液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胃蛋白酶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60片 </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唾液淀粉酶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酸价试纸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黄曲霉素检测卡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10份/盒</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金黄色葡萄球菌测试纸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24片</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霉菌测试纸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24片</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沙门氏菌测试纸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24片</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硫酸铜五水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3，5-二硝基水杨酸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硫酸钾</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胰蛋白酶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食品级次氯酸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柠檬酸纳</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硼酸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Ɑ-淀粉酶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棕榈酸对硝基苯脂</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袋</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二甲基亚砜</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脂肪酶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Tris-HCl</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甘油</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聚乙烯醇(PVA)1799</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食品级瓜尔胶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吐温80</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水杨酸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AR250g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打粉机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SMF01米黄色</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中式造景板</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大号官文胡桃木</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背景纸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07款</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0"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电极</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1、电极：温度、参比、测量三合一电极                       2、电极体采用POM材质，耐腐蚀，不易污染，使用寿命长                                                                                            ★3、电极体直径12mm                                                                                   4、BNC/Cinch接口                                                                                         5、IP67防水等级                                                                                        6、2m电缆                                                                                                     ★7、生产厂商须具备提供pH校准服务的能力，并获得中国、中国合格评定国家认可委员会颁发的CNAS实验室认可证书（投标时须提供证书复印件和针对本项目的售后服务承诺书并加盖生产厂家公章。）</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氮气减压阀</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YQD-6</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管式炉石英管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透明石英玻璃管定制-300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瓷方舟</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100.40.20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壳聚糖</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BR100g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无纺布（70%胶粘纤维）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80抽3包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硬脂酸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十六烷基三甲氧基硅烷</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羧基化纤维素纳米纤维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氯化钙</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移液管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盐酸多巴胺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移液枪</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50-200μl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58</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枪头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5ml（148mm 40支）</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枪头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100μl（52mm 96支）</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棉棒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白色（6*13mm）10个</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球头针</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0.5*16mm 200根</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不锈钢升降架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200*200mm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DNA恒温快速扩增试剂盒（胶体金试纸条型</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48T/套</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HybriDetect胶体金试纸条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48T/套</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海藻酸钠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食品级500g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碳酸氢钾</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食品级500g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磷酸氢二钠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2.5%戊二醛固定液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大肠杆菌测试片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24片</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金黄色葡萄球测试纸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24片</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乳酸菌总数测试片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25片</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绿原酸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玛瑙研钵</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90mm含棒</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电子天平</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百分位，量程1000g，Yp10002b</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芦丁</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科马嘉弧菌显色培养基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TSB培养基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PBS缓冲液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冻存管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100个/2.0ml内旋</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一次性涂布棒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250只</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一次性接种环</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20包（200支）</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手套无菌乳胶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M码</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灭菌袋</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5个分装30*40cm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口罩无菌</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200片</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冻存盒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100孔PC</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亚硫酸铋琼脂</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96孔板</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50个/11510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箱</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24孔板</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50个/11310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箱</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一次性取样棉签</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1000支</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培养皿</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90×15mm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箱</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75%乙醇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一次性针头过滤器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水系，0.22um*33，50个/盒</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三氧化钼</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钼粉</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磷钼酸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茴香醛</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碱式硝酸铋</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邻苯二甲酸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苯胺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烧杯</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59</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试管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冻存管锥形底</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称量纸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15*15cm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127</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脱脂棉</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DPPH</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ABTS</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铁氰化钾</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三氯乙酸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尿素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枪头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PP食品级200μL(1000支/包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袋</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枪头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PP食品级1000μL(1000支/包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袋</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枪头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PP食品级5 mL(100支/包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袋</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离心管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10mL，圆底连盖</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果胶酶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食品级-100g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葡萄酒果酒专用酵母</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食品级 SY款10g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葡萄酒果酒专用酵母-</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食品级L13款10g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果酒酵母</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食品级2g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柠檬酸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食品级100g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柠檬酸钠 </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食品级100g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氢氧化钠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1.0mol/L(1N)-1L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葡萄糖无水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食品级500g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亚甲基蓝</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酚酞</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硫酸铜无水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DPPH自由基清除率检测试剂盒-100T</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比色法</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a-葡萄糖苷酶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100KU</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对硝基苯基-α-D-吡喃葡萄糖苷 </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99%– 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没食子酸标准品</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100mgHPLC≥98%</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纤维素酶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BR25g，50U/mg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果胶酶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BR25g，50000U/g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胃蛋白酶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5g  1:30000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磷酸缓冲液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500mL0.1mol/L，pH7.4</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戊二醛固定液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2.5%100mL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白藜芦醇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BR25g，98%</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儿茶素（类）</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BR 90%-5g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聚葡萄糖</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ATP酶测试盒（Ca2+-ATP酶）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100管/96样</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邻菲啰啉</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蛋白质羰基含量测定试剂盒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100管/48样</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SDS-PAGE蛋白上样缓冲液(5X)</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SDS-PAGE电泳液(Tris-Gly, 10X)</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Tris-HCl缓冲液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牛血清白蛋白</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BR25g 98%</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考马斯亮蓝R250</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三羟甲基氨基甲烷盐酸盐（Tris-Hcl）</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溴酚蓝</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单甘酯</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食品级100g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聚甘油脂肪酸酯</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食品级100g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酪蛋白酸钠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食品级100g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水解植物蛋白</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食品级100g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明胶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500g食品级 120冻力</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木瓜蛋白酶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食品级10万酶活500g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海藻酸钠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食品级100g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麦芽糊精</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食品级500g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海鲜粉末香精</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食品级100g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具塞比色管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比色管架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孔径16mm 2*12孔</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滤纸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直径11cm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耐高温蒸煮袋</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15*20cm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透明自封袋</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14*20cm（超厚20丝）</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真空封口机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70KPA吸力</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正己烷</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胰脂肪酶L3126，II型</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胆固醇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胰酶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胃蛋白酶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猪胆盐</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聚乙烯醇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fldChar w:fldCharType="begin"/>
            </w:r>
            <w:r>
              <w:rPr>
                <w:rFonts w:hint="eastAsia" w:ascii="宋体" w:hAnsi="宋体" w:eastAsia="宋体" w:cs="宋体"/>
                <w:i w:val="0"/>
                <w:iCs w:val="0"/>
                <w:color w:val="auto"/>
                <w:kern w:val="0"/>
                <w:sz w:val="24"/>
                <w:szCs w:val="24"/>
                <w:u w:val="none"/>
                <w:lang w:val="en-US" w:eastAsia="zh-CN" w:bidi="ar"/>
              </w:rPr>
              <w:instrText xml:space="preserve"> HYPERLINK "http://www.epizyme.cn/product_list.aspx?list=4" \o "http://www.epizyme.cn/product_list.aspx?list=4" </w:instrText>
            </w:r>
            <w:r>
              <w:rPr>
                <w:rFonts w:hint="eastAsia" w:ascii="宋体" w:hAnsi="宋体" w:eastAsia="宋体" w:cs="宋体"/>
                <w:i w:val="0"/>
                <w:iCs w:val="0"/>
                <w:color w:val="auto"/>
                <w:kern w:val="0"/>
                <w:sz w:val="24"/>
                <w:szCs w:val="24"/>
                <w:u w:val="none"/>
                <w:lang w:val="en-US" w:eastAsia="zh-CN" w:bidi="ar"/>
              </w:rPr>
              <w:fldChar w:fldCharType="separate"/>
            </w:r>
            <w:r>
              <w:rPr>
                <w:rStyle w:val="6"/>
                <w:rFonts w:hint="eastAsia" w:ascii="宋体" w:hAnsi="宋体" w:eastAsia="宋体" w:cs="宋体"/>
                <w:i w:val="0"/>
                <w:iCs w:val="0"/>
                <w:color w:val="auto"/>
                <w:sz w:val="24"/>
                <w:szCs w:val="24"/>
                <w:u w:val="none"/>
              </w:rPr>
              <w:t>SuperPAGE™ 预制胶PG113</w:t>
            </w:r>
            <w:r>
              <w:rPr>
                <w:rFonts w:hint="eastAsia" w:ascii="宋体" w:hAnsi="宋体" w:eastAsia="宋体" w:cs="宋体"/>
                <w:i w:val="0"/>
                <w:iCs w:val="0"/>
                <w:color w:val="auto"/>
                <w:kern w:val="0"/>
                <w:sz w:val="24"/>
                <w:szCs w:val="24"/>
                <w:u w:val="none"/>
                <w:lang w:val="en-US" w:eastAsia="zh-CN" w:bidi="ar"/>
              </w:rPr>
              <w:fldChar w:fldCharType="end"/>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(上层胶浓度4.5%下层胶浓度12.5%10孔)</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4-硝基苯丁酸酯(&gt;98%)</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8-苯胺-1-萘磺酸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 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尼罗红</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250mg; ≥95.0% (HPLC)</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2,2,6,6-四甲基哌啶氧化物（TEMPO）</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98% 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次氯酸钠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漆酶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醋酸-醋酸钠缓冲液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pH 5.5（500 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fldChar w:fldCharType="begin"/>
            </w:r>
            <w:r>
              <w:rPr>
                <w:rFonts w:hint="eastAsia" w:ascii="宋体" w:hAnsi="宋体" w:eastAsia="宋体" w:cs="宋体"/>
                <w:i w:val="0"/>
                <w:iCs w:val="0"/>
                <w:color w:val="auto"/>
                <w:kern w:val="0"/>
                <w:sz w:val="24"/>
                <w:szCs w:val="24"/>
                <w:u w:val="none"/>
                <w:lang w:val="en-US" w:eastAsia="zh-CN" w:bidi="ar"/>
              </w:rPr>
              <w:instrText xml:space="preserve"> HYPERLINK "https://www.beyotime.com/product/ST626.htm" \o "https://www.beyotime.com/product/ST626.htm" </w:instrText>
            </w:r>
            <w:r>
              <w:rPr>
                <w:rFonts w:hint="eastAsia" w:ascii="宋体" w:hAnsi="宋体" w:eastAsia="宋体" w:cs="宋体"/>
                <w:i w:val="0"/>
                <w:iCs w:val="0"/>
                <w:color w:val="auto"/>
                <w:kern w:val="0"/>
                <w:sz w:val="24"/>
                <w:szCs w:val="24"/>
                <w:u w:val="none"/>
                <w:lang w:val="en-US" w:eastAsia="zh-CN" w:bidi="ar"/>
              </w:rPr>
              <w:fldChar w:fldCharType="separate"/>
            </w:r>
            <w:r>
              <w:rPr>
                <w:rStyle w:val="6"/>
                <w:rFonts w:hint="eastAsia" w:ascii="宋体" w:hAnsi="宋体" w:eastAsia="宋体" w:cs="宋体"/>
                <w:i w:val="0"/>
                <w:iCs w:val="0"/>
                <w:color w:val="auto"/>
                <w:sz w:val="24"/>
                <w:szCs w:val="24"/>
                <w:u w:val="none"/>
              </w:rPr>
              <w:t>十二烷基硫酸钠</w:t>
            </w:r>
            <w:r>
              <w:rPr>
                <w:rFonts w:hint="eastAsia" w:ascii="宋体" w:hAnsi="宋体" w:eastAsia="宋体" w:cs="宋体"/>
                <w:i w:val="0"/>
                <w:iCs w:val="0"/>
                <w:color w:val="auto"/>
                <w:kern w:val="0"/>
                <w:sz w:val="24"/>
                <w:szCs w:val="24"/>
                <w:u w:val="none"/>
                <w:lang w:val="en-US" w:eastAsia="zh-CN" w:bidi="ar"/>
              </w:rPr>
              <w:fldChar w:fldCharType="end"/>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 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烧杯</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 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49</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自封袋</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20*28 cm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保鲜膜</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30cm*600 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卷</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不锈钢微量药勺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一次性塑料滴管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 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乙醇95%</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580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1,1-二苯基-2-三硝基苯肼（DPPH）</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芦丁</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槟榔碱</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20mg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香草醛</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羟乙基纤维素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羧甲基纤维素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AR250g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二甲基硅油</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总抗氧化能力T-AOC检测试剂盒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100管/50样</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β-巯基乙醇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生物技术级100ml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四面涂膜器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不锈钢材质10-15-20-25μm规格</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玻璃板</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100×100mm规格</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玻璃板</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120×120mm规格</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水系微孔滤膜</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0.45μm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等温扩增 PCR 混合液（通用型）</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 RXN</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5X TBE 缓冲液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 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Taq DNA聚合酶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 U(5 U/μl)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管</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BeyoColor™等温扩增变色检测试剂盒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25次</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石英比色皿</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1.05ml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透气膜</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14*14CM 16mm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荧光比色皿</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四通光3mmx3mm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袋</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石英比色皿</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0.75ml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质粒小提试剂盒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50次</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异丙基-β-D-硫代半乳糖苷（IPTG）</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低分子蛋白Marker</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低分子量250ul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总超氧化物歧化酶（T-SOD）测试盒（羟胺法）</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50管/48样</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过氧化氢酶CAT测定试剂盒可见光法 </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100管/96样</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南京建成 总能力（T-AOC）检测试剂盒（比色法）</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50管/25样</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活性氧检测试剂盒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100次</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Tryptone 胰蛋白胨 </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细菌学蛋白胨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2YT培养基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LB培养基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SOC培养基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SOB培养基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YPD培养基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芦丁</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三氯化铝</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磁力搅拌子</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A200（8*20mm）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超滤膜</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8、5、 2.5、1kDa（分子量四个等级各1包）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滤膜无菌</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0.22µM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二甲酚橙指示剂</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透析袋</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300Da </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乳酸锌</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食品级500g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Alcalase 2.4L 蛋白酶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2.4AU/g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酸性蛋白酶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5.0×104U/g  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中性蛋白酶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5.0×104 U/g  250g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菠萝蛋白酶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100000 U/g   </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胃蛋白酶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120000 U/g    </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动物蛋白水解酶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120000 U/g     </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羟自由基清除率试剂盒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50T/48S</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超氧阴离子自由基清除率试剂盒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50管/48样</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超氧化物歧化酶 (SOD)试剂盒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100管/48样</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过氧化氢酶(CAT)活性试剂盒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100管/96样</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离子交换树脂</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Chelex-100 型</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苯丙氨酸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谷氨酸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菌落计数器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30-300个/mL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十二烷基磺酸钠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 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食品重金属铅检测盒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50次/盒</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食品重金属快速检测试剂盒（砷）</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50次/盒</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黄曲霉素M1检测试纸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20条/盒</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黄曲霉素B1检测试纸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20条/盒</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营养琼脂平板</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10个/包，9cm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血琼脂平板</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10个/包，9cm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氧化镁</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甲基红-乙醇指示剂</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次甲基蓝指示剂</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大肠菌群测试片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24片</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组胺快速检测试剂盒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120次</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过氧化值快速检测试剂盒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50次装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挥发性盐基氮检测试剂盒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120次</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氨水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甲酸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超纯水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石油醚</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30-60AR500ml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碱性酒石酸铜钾液和乙液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木瓜蛋白酶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BR25g，800u/mg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糖化酶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纤维素酶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单口圆底烧瓶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2000mL(标口24/29)</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挥发油测定仪器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1000ml测定仪10ml大三角</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数显电压电热套</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容量2000mL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乳胶管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苯酚</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抑制与产生超氧阴离子自由基测定试剂盒（比色法）</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50管/48样</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总抗氧化能力（T-AOC）检测试剂盒（ABTS法）微板法</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96T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羟自由基测试试剂盒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50管/48样</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溴化钾</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SP100g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量筒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滤纸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12.5cm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漏斗</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玻璃棒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20cm×7mm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瓜尔豆胶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1Kg/包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叶绿素铜钠盐</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黄原胶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200g/包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柠檬酸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200g/包（食品添加剂）</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木糖醇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标签纸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500贴/卷（10卷）</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卷</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油性记号笔</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12支黑</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饮料瓶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10个</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避光滚珠精油瓶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硝酸铝</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1mol/L500ml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亚硫酸钠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亚硝酸钠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0.1mol/L500ml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齐墩果酸标准品</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分析对照品20mg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香草醛</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 6-二氯靛酚</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98% 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真空袋</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100mm*150mm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不锈钢沥油网</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25cm*18cm*1.5cm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空气炸锅</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可视，5L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油炸锅</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密封袋食品级</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15cm*18cm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直链淀粉测试盒（比色法））</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50管/48样</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支链淀粉测试盒（比色法）</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50管/48样</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柠檬酸钠缓冲液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250ml，0.5M，pH5.0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总抗氧化能力检测试剂盒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(ABTS法)</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440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总抗氧化能力（DPPH法）测试盒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（微量法）</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441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总抗氧化能力检测试剂盒 </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(FRAP法)</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442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总巯基测试盒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100T/48S</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443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羰基测试盒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100管/48样</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444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血清一次性移液管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5ml，1/10ml,长度341mm,蓝环，灭菌，单支独立纸塑包装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箱</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445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一次性离心管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50ml，密封盖, 圆锥底,无盖内垫圈，灭菌，袋装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箱</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446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96细胞培养孔板</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TC处理，平底，灭菌，纸塑独立包装100块/</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箱</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447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一次性灭菌移液器枪头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1000支有滤芯，无菌1ml,透明,长度89mm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袋</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448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细胞冻存管无菌</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1.8ml(2ml)外旋50只</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袋</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449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正丁醇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过氧化氢</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89</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易制爆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乙酸酐</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易制毒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硝酸钠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易制爆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高氯酸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易制爆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吡啶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甲醛</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苯</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乙醚</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易制毒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洗衣粉</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拖把</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40cm不锈钢</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460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扫帚+簸箕</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塑料</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461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δ-葡萄糖酸内酯</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462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盐卤</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463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石膏</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464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脱脂纱布</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卷</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465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碳酸钾二水合</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466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硫酸铵</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467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甲基红</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468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溴甲酚绿</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469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洗耳球</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中号</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擦镜纸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10*7.5</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137</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抽滤瓶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布氏漏斗</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比色管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50ml*12</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邻苯二甲酸氢钾标准pH缓冲溶液4.01</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pH标准缓冲溶液6.86</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硼砂标准pH缓冲溶液9.18</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7000目金相砂纸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7000目</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百岁山矿泉水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570ml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不锈钢药匙</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10支/包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硫酸高铁铵,十二水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盐酸羟胺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革兰氏染料</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牛肉膏</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蛋白胨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棉花</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500g/卷/包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棉线</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装订线</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团</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记号笔速干油性笔光盘笔</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0.6mm 黑色 单支装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封口膜</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14*14cm 16mm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混合菌质控样B(蜡样芽孢杆菌CMCC63303,大肠埃希氏菌ATCC25922,金黄色葡萄酒菌ATCC6538)</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103-104cfu/支</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490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副溶血性弧菌GDMCC 1.2391</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1支/盒</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491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植物乳植物杆菌GDMCC 1.2868</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1支/盒</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492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啤酒酵母菌 </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ATCC9763</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493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杜氏小管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100只/包，6*30mm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494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PH试纸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PH值6.2-7.8</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495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玻璃珠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496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无菌均质袋</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无菌均质袋/采样袋32cm*20cm不带压条100个/包CYD006</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497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越意VYR透明黄色橡皮筋</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直径38*1.4*1.4mm 250克袋装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498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煌绿乳糖胆盐肉汤培养基(BGLB)</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499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结晶紫中性红胆盐琼脂(VRBA) 培养基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Baird-Parker琼脂平板（9cm）10个/包 HBPM022</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货号HBPM022，10个/包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脑心浸出液肉汤BHI</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培养基、250g/瓶</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哥伦比亚血琼脂平板</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90mm×20个/盒</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冻干兔血浆</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0.5ml*10/盒，</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3%氯化钠碱性蛋白胨水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3%氯化钠胰蛋白胨大豆琼脂</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氧化酶试剂（用于副溶血性弧菌氧化酶试验）</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%3氯化钠三糖铁(TSI)琼脂</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3%甘露醇发酵培养基（用于弧菌的甘露醇发酵试验 ）</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氨基酸脱羧酶试验对照培养基（用于弧菌的氨基酸试验对照）</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3%氯化钠MR-VP培养基（用于副溶血性弧菌的甲基红和V-P试验）</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20支</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邻硝基苯-β-D-半乳糖苷(ONPG)</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甘露醇卵黄多粘菌素琼脂基础（MYP）</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多粘菌素B(1万单位)</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1万单位*5支/盒</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50%卵黄乳液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5ml*10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营养琼脂 （NA）细菌培养干粉培养基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TSSB琼脂</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脱纤维羊血</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溶菌酶营养肉汤</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0.1%溶菌酶溶液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1ml*5</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520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硫酸锰营养琼脂培养基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521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0.5%碱性复红溶液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5ml*10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522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MRS 琼脂培养基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523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日本厌氧袋C1</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日本MGC，10pKg，北京缘生化科技有限公司</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524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氧气指示型号C-22</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10pKg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525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孟加拉红琼脂</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培养基、250g/瓶</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526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植物基因组 DNA 提取试剂盒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50次</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527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Tris 饱和酚溶液，pH 7.7~8.1</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528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枪头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1000ul/盒装100支</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529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枪头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200ul/盒装96支</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枪头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10ul/盒装96支</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卷纸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蓝色经典4层200克10卷</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条</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琼脂糖</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GoldView I型核酸染色剂</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 bp DNA分子量标准</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 lanes</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管</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 bp DNA分子量标准（MD109）</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 lanes</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管</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核酸清洁剂</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PCR 8联管&amp;盖，200 μl，PP，本色，平盖，灭菌，无DNA酶、RNA酶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200ul,无DNA酶、RNA酶</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离心管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 ml，PP，蓝色，锥底，连盖，带刻度</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离心管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离心管，2.0 ml，PP，蓝色，锥底，连盖，带刻度</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540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刮痧板</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541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面部刮痧+拨筋棒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中号</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542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耳穴王不留行籽</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耳贴+13cm耳反+书+探穴笔+镊子</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543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一次性床单</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80*180cm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544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消毒棉片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6x6cm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545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洗手液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546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抽纸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箱</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547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消毒酒精</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548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艾绒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549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艾条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10支*1</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550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艾灸盒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单孔艾灸盒+推进器1个+10支艾条+穴位图</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551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艾灸盒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绿单联【1个3代铜盒】+54粒</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552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魔力擦</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11*7*2.5cm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553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刮痧油</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554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凡士林</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555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维生素E</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VE100粒</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556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蒸笼布</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全棉纱布+老粗布各1</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557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保鲜膜</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30cm*100m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卷</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558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和面盆</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559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一次性品评杯</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纸质，30mL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一次性瓦楞双层牛皮纸杯</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热饮杯，4盎司（100mL）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一次性纸盘</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6寸（15cm)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茶壶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玻璃,400mL，带茶漏</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不干胶标签纸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小号</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垃圾袋</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手提式</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卷</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胶棒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36克</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挂锁</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30mm长梁</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免打孔磁吸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套装+免钉胶</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碘伏棉棒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独立包装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不锈钢V型菠萝去眼器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18cm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570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罐头瓶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571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带盖玻璃瓶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572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纳豆机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1.5L，裸机（不带保鲜杯和菌）</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573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破壁机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1.75L，单杯款</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574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一次性筷子</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4.5粗</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575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一次性纸杯</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576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牙签</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100支</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577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烘焙油纸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100只/包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578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带勺子的冰激凌杯</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579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一次性保鲜袋</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100个/包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580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蛋糕杯</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大号 </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581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四旋瓶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玻璃 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582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笼屉布</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直径40cm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583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纸抽</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6个/包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584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硝酸钾</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易制爆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585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环氧树脂</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颜色：黑色</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586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硫酸亚铁标准溶液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0.2mol/L 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587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六偏磷酸钠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588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重铬酸钾</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易制爆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589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苯基代邻氨基苯甲酸指示剂溶液     </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590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硫酸银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591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密封袋</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55*78cm/15 号</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592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密封袋</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8*12cm/4 号</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593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标签贴纸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26X15mm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594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圆珠笔</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黑</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595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ph 试纸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ph1-14</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596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塑料桶带盖</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597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蛋白质分离器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QQ 内置</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598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蛋白质分离器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SQ-70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599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塑料量筒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塑料量筒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塑料量筒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塑料量筒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黑色油性笔（NamePen-F）</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黑色</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实验室彩色标</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签胶带</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12.7mm*12.5m， 白色</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卷</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保鲜袋</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大号，25*35cm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卷</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浊度仪比色瓶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25*60mm 带十字架</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浊度仪标准溶液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浊度液 200NTU(100ML)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MOS 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FQPF8N60C 场效应管</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盐</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【未加碘】深井盐 200g*5袋</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份</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塑料光纤</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普亮Φ6.0mm（元/米）可长距离导光</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量角器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（双臂）90*150mm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红外光</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980/50mw 线激光 尺寸10*23</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红色激光</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635nm10mw 点激光6*18mm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绿色激光</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520nm10mw 大尺寸10*30mm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蓝紫色激光</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405nm20mw 点光斑</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USB 转 485 数据线</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FT232(USB 转485/422 工程师级)1m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条</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坐标纸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A4(100 张）17*25cm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电容</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47UF 25V 5*7 50 只</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份</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搅拌棒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直径 5mm  长 20cm[2 根]</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620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圆底立式厌氧培养袋</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10 个/袋2.5L </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袋</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621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厌氧产气包</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10 个/袋2.5L </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袋</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622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透气盖三角摇瓶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PC 材质</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623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灭菌指示胶带</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19mm*50m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卷</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624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油标准贮备液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1g/L ， 10mL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625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正己烷</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色谱纯、4 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626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四氟梨形分液漏斗</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1L ，透明四氟活塞</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627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耐酸碱分液漏斗架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1L ，单排 4 孔</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628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比色管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 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629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石英荧光比色皿</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10mm ， 四通，石英</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630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容量瓶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 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631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塑料滴管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1mL（100 支装）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袋</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632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甲基异丁基酮</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GR500 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633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环己烷</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634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锌标准溶液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 mg/L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635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铜标准溶液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 mg/L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636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铅标准溶液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 mg/L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637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镉标准溶液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 mg/L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638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铬标准溶液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 mg/L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639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砷标准溶液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 mg/L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640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硼氢化钾</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GR100g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易制爆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641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氢氧化钾</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GR100g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642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生物塑料带刻度量筒（蓝线）</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1000 mL </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643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生物塑料带刻度量筒（蓝线）</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250 mL </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644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生物塑料带刻度量筒（蓝线）</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 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645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生物塑料带刻度量筒（蓝线）</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50 mL </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646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生物塑料带刻度量筒（蓝线）</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25 mL </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647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生物塑料带刻度量筒（蓝线）</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10 mL </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648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HDPE广口瓶（白色）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250 mL </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649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HDPE广口瓶（白色）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500 mL </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650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HDPE 广口瓶（白色） </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 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651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HDPE小口瓶（白色）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30 mL </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652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HDPE小口瓶（白色）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250 mL </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653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HDPE小口瓶（白色）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 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654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HDPE小口瓶（棕色）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250 mL </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655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HDPE小口瓶（棕色）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 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656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HDPE 小口瓶（棕色）  </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 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657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HDPE广口瓶（棕色）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250 mL </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658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HDPE广口瓶（棕色）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500 mL </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659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水系（蓝）一次性滤头  </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25*0.45PES </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660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水系（黄）一次性滤头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25*0.22PES </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661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橡胶三通定量吸球</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三通</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662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石英微量比色皿</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（光程 50mm,狭缝 3mm）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663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GF/F 玻璃微纤维滤膜</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孔径：0.7 μm ，直径：47 mm ，圆片</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664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CA醋酸纤维素膜</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（规格：孔径：0.45 μm，直径：50 mm，圆片）</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665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 孔塑料可拆试管架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 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666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 孔塑料可拆试管架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18 mm </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667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 孔塑料可拆试管架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30 mm </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668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圆底连盖塑料离心管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 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669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陶瓷坩埚</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 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670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坩埚夹（304 不锈钢）</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60 cm </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671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海水镉柱</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玻璃件</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672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土壤镉柱</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（四氟活塞）</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673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玻璃棉</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674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镀铜镉粒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0.3-0.8 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675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白凡士林</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676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GBW09201尿素纯度标准物质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677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二乙酰一肟</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678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硫代氨基脲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AR25 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679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硫酸铁</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680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棕色玻璃螺口顶空玻璃样品瓶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40 mL </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681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20%铂碳催化剂</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682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气体扩散层</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YLS-30,20*20cm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683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5%nafion 溶液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65mL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684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F 导气管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 口，磨口下长度 75</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685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乙醇无水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AR,water≤0.3%,4*5L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箱</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686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甲醇无水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AR,99.5%,4*5L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箱</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687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磷酸钠,十二水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AR,98%,500g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688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人造绒抛光布</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直径 95mm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689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口罩</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50只</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一次性带刻度吸管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0.5ml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袋</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转子</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B150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纳米二氧化硅</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 纳米球形二氧化硅（1000克）</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克</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纳米二氧化锆</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 纳米二氧化锆（1000 克）</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克</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纳米二氧化钛</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 纳米二氧化钛（1000 克）</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克</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羧基化碳纳米管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50g 羧基化碳纳米管</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（直径 10-30nm）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碳纳米纤维粉</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末</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50g 95%纯度 JCCF</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（直径 150nm）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克</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高锰酸钾</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易制毒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硫酸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GR500ml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易制毒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盐酸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GR500ml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易制毒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硝酸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GR500ml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易制爆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硝酸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AR500ml★危险化学品投标时需提供安全标签，安全技术说明书，并加盖生产厂家公章。</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易制爆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石英纤维滤膜</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（孔径： 0.3 μm, 尺寸：203 mm×254 mm，过滤方片）</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对甲氨基酚硫酸盐</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HDPE广口瓶（白色）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30 mL </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HDPE广口瓶（白色）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125 mL </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饱和氯化银电极</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R0305</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饱和甘汞电极</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R0232</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氧化汞电极</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R0501</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高纯 Zn 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0.3mm*150mm*1 米</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卷</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710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高纯 Zn 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0.2mm*150mm*1 米</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卷</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711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NN-二甲基乙酰胺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712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四氟对苯二甲酸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 ，97%</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713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 Pt/C</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 1g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714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1-甲基-1,2,4-三氮唑</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≥99%，25g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715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3,5-二甲基-1,2,4-三唑</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95.0%(GC)，25g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716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3,5-二溴-1,2,4-三唑</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97.0%，25g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717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3,5-二氨基-1,2,4-三氮唑</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98%，100g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718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腺嘌呤</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纯度 : ≥98%，500g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719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2,6-二氯嘌呤</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纯度 : ≥98%，100g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720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3-硝基-1,2,4-三唑</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98%(HPLC)，100g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721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5-苯并三唑甲酸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96%(HPLC)，100g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722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苯骈三氮唑</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纯度 : 99%，500g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723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5-甲基-1H-苯并三唑</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99%，100g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724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亚甲基蓝</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纯度 : ≥70%，100g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725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乙酸锌，二水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AR,99%,500g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726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氧化锌</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AR,99%,500g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727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镉标准溶液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 mg/L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728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铬标准溶液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 mg/L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729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过硫酸钾</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环保级250g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730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二乙基二硫代氨基甲酸钠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731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吡咯烷二硫代甲酸铵</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732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冰乙酸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GR500 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733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二甲基黄</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734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不锈钢钻头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不锈钢钻头 2.5mm10 支</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735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不锈钢钻头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不锈钢钻头 3mm10 支</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736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不锈钢钻头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不锈钢钻头 4mm10 支</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737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不锈钢钻头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不锈钢钻头 5mm10 支</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738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不锈钢钻头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不锈钢钻头 6mm10 支</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739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不锈钢钻头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不锈钢钻头 8mm10 支</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740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不锈钢钻头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不锈钢钻头 10mm5 支</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741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不锈钢钻头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不锈钢钻头 12mm5 支</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742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不锈钢钻头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不锈钢钻头 11.1mm5 支</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743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 号 24 粒+7 号 16 粒组合</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744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石英砂</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80-120目</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745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异丙醇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746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硫氰化铵</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747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硫酸铁铵</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748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活性炭</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749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fldChar w:fldCharType="begin"/>
            </w:r>
            <w:r>
              <w:rPr>
                <w:rFonts w:hint="eastAsia" w:ascii="宋体" w:hAnsi="宋体" w:eastAsia="宋体" w:cs="宋体"/>
                <w:i w:val="0"/>
                <w:iCs w:val="0"/>
                <w:color w:val="auto"/>
                <w:kern w:val="0"/>
                <w:sz w:val="24"/>
                <w:szCs w:val="24"/>
                <w:u w:val="none"/>
                <w:lang w:val="en-US" w:eastAsia="zh-CN" w:bidi="ar"/>
              </w:rPr>
              <w:instrText xml:space="preserve"> HYPERLINK "https://www.reagent.com.cn/goodsDetail/Potassium-chromate/%E9%93%AC%E9%85%B8%E9%92%BE/6a5eda7bac224282bf2375733b3f18e8" \o "https://www.reagent.com.cn/goodsDetail/Potassium-chromate/%E9%93%AC%E9%85%B8%E9%92%BE/6a5eda7bac224282bf2375733b3f18e8" </w:instrText>
            </w:r>
            <w:r>
              <w:rPr>
                <w:rFonts w:hint="eastAsia" w:ascii="宋体" w:hAnsi="宋体" w:eastAsia="宋体" w:cs="宋体"/>
                <w:i w:val="0"/>
                <w:iCs w:val="0"/>
                <w:color w:val="auto"/>
                <w:kern w:val="0"/>
                <w:sz w:val="24"/>
                <w:szCs w:val="24"/>
                <w:u w:val="none"/>
                <w:lang w:val="en-US" w:eastAsia="zh-CN" w:bidi="ar"/>
              </w:rPr>
              <w:fldChar w:fldCharType="separate"/>
            </w:r>
            <w:r>
              <w:rPr>
                <w:rStyle w:val="6"/>
                <w:rFonts w:hint="eastAsia" w:ascii="宋体" w:hAnsi="宋体" w:eastAsia="宋体" w:cs="宋体"/>
                <w:i w:val="0"/>
                <w:iCs w:val="0"/>
                <w:color w:val="auto"/>
                <w:sz w:val="24"/>
                <w:szCs w:val="24"/>
                <w:u w:val="none"/>
              </w:rPr>
              <w:t>铬酸钾</w:t>
            </w:r>
            <w:r>
              <w:rPr>
                <w:rFonts w:hint="eastAsia" w:ascii="宋体" w:hAnsi="宋体" w:eastAsia="宋体" w:cs="宋体"/>
                <w:i w:val="0"/>
                <w:iCs w:val="0"/>
                <w:color w:val="auto"/>
                <w:kern w:val="0"/>
                <w:sz w:val="24"/>
                <w:szCs w:val="24"/>
                <w:u w:val="none"/>
                <w:lang w:val="en-US" w:eastAsia="zh-CN" w:bidi="ar"/>
              </w:rPr>
              <w:fldChar w:fldCharType="end"/>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磨口锥形瓶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磨口锥形瓶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称量瓶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高型25*40mm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滴定管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酸碱两用透明四氟25ml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氯化钡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EDTA二钠盐</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碳酸钙（颗粒）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硅酸钠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a-萘胺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对氨基苯磺酸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760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硫酸铝钾</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761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滤纸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定性、直径7cm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762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滤纸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定性、直径9cm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49</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763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滤纸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定性、直径15cm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764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火柴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10小盒</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765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酒精灯芯</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纯棉</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766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实心胶塞</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28*36*30mm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767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胶塞（单孔胶塞）</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孔径8mm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768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硬质试管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40*200mm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769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活性炭防护口罩</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50只</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770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L型玻璃导气管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5*10cm，孔径8mm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771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T型玻璃导气管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5*5*10cm，孔径8mm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772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120度玻璃导气管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5*10cm，孔径8mm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773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牛角药勺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10cm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774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牛角药勺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17cm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775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酸式滴定管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玻璃刻度 50mL，四川蜀牛</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776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洗气瓶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（配双孔胶塞1个,玻璃导管2个）125mL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777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泥三角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75mm，唐山市开平盛兴化学瓷厂</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778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石棉网</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石棉心15cm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779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锥形瓶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780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单口圆底烧瓶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100ml口径19/26</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781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茶叶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普碎</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斤</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782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乙酸乙酯</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783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氧化钙</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784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真空橡胶管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内径*外径=16mm*21mm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785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塑料筐</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特厚筐（长45*宽35*高12cm）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786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塑料收纳箱</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特大100#L（53*38*30CM）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787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茚三酮</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788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木糖</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789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麦芽糖</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790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苯甲醛</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791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苯胺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792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沸石</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1kg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793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N,N-二甲基苯胺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794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亚硝酸钠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795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高锰酸钾</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易制毒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796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氯化铵</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797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一水合柠檬酸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798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薄层色谱硅胶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799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碳酸镁</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苏丹红I</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苏丹红II</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苏丹红IV</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纱布</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10*600cm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117</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烧瓶圆底</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塑料弯头洗瓶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橡胶塞</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13号</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棉线拖把</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30厘米宽头</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四方篮子</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长45Cm.宽35cm.高15cm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扫把</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塑料</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810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三角玻璃漏斗</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811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实验室蝴蝶夹</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塑料</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812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碱性滴定管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813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容量瓶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814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实验室蒸馏水桶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10L(含龙头）</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815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磷酸二氢钠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816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四硼酸钠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PH=9.18</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817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邻苯二甲酸氢钾指示剂</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PH=4.00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818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混合磷酸盐</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PH=6.86</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819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碳酸镁</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820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1%对氨基苯磺酸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821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0.4%a-萘胺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822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罗丹明B</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823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苯甲酸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Standard for quantitative NMR5g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824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变色硅胶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825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钙离子标准溶液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1000ppm 50ml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826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标准缓冲剂</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PH为4.00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827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标准缓冲剂</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PH为6.86</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828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标准缓冲剂</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PH为9.18</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829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海天白醋</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830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苯甲酸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831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草酸铵</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832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草酸钠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833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硫酸锰</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834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阿司匹林肠溶片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100mg*30片</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835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硫代硫酸钠无水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836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玻璃干燥器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180mm内径</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837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聚苯乙烯薄膜红外光谱仪标片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0.04mm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838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塑料蓝色刻度线量筒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1L规格</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839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吸量管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840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笔型汞灯管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Cp3hg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841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6寸精工尖嘴钳【尖嘴】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6寸、尖嘴</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842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6寸精工钢丝钳【平口】</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6寸、平口</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843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凸透镜</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F=50mm;带金属框，直径（含框）40mm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844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奥鹏梯子家用折叠伸缩铝合金人字梯（钛灰色六步梯）</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钛灰色六步梯</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845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7号电池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7号电池</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846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5号电池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5号电池</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847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502胶水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848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免钉胶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849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得力纳米胶带双面透明胶带高粘度强力固定墙面双面亚克力胶带吹泡泡不伤墙不易留痕家用高透防水防潮可水洗</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长3米*宽30mm*厚1mm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卷</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850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砝码</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增坨20g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851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砝码</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增坨10g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852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透明尺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40厘米</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853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绿色激光模组</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激光器+定位支架+电源</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854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偏振片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25.4mm圆形2.1厚</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855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嵌入式旋转安装座</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ZZX-1.0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856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单双缝干涉实验器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套餐E Plus</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857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单双缝干涉实验器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激光笔支架</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858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光栅片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套餐5 Plus</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859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BNC跳线</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0.5米</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860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镊子</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12.5CM弯头（加厚）</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861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传应CR2032纽扣电池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3V</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862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转2RCA莲花头音频线（2米）</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863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2RCA红白双莲花头音频线</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0.5米</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864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转双莲花音频线</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3.5mm(母)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865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公牛电源插座</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H5330六插位防雷款</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866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有线键盘</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K120，USB接口</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867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小音箱</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标准版黑色，USB供电</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868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USB充电头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5V 1A</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869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USB充电头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5V 2A</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870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电源适配器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（3V 1A）</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871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机械防锈润滑油</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872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Micro SD内存卡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873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线控小开关</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黑色</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874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单控按钮开关</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16A</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875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硝酸银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易制爆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876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四氯化碳</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877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戊醇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878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硝酸钙</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易制爆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879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硝酸铁</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880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对硝基苯胺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881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高碘酸钠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882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邻硝基苯胺（2-硝基苯胺）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CP；100g/瓶</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883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盐酸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mL★易制毒试剂：为确保潜在供应商有营业资质，投标时需提供本公司非药品类易制毒化学品经营备案证明并加盖公章，经营品种内含有该产品，证件原件需在中标后提供至用户备案核查；根据公安机关的要求，供货时需提供中标单位到达用户（三亚）的运输证，不得分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易制毒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884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丙酮</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ml★易制毒试剂：为确保潜在供应商有营业资质，投标时需提供本公司非药品类易制毒化学品经营备案证明并加盖公章，经营品种内含有该产品，证件原件需在中标后提供至用户备案核查；根据公安机关的要求，供货时需提供中标单位到达用户（三亚）的运输证，不得分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易制毒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885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硫酸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ml★易制毒试剂：为确保潜在供应商有营业资质，投标时需提供本公司非药品类易制毒化学品经营备案证明并加盖公章，经营品种内含有该产品，证件原件需在中标后提供至用户备案核查；根据公安机关的要求，供货时需提供中标单位到达用户（三亚）的运输证，不得分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易制毒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886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硫代乙酰胺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887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盐酸萘乙二胺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AR10g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888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氯磺酸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889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筛</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80目</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890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乙腈</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891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橄榄苦苷标准品</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10mg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892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维生素C粉末</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893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异硬脂酸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894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甘油二硬脂酸脂</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895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聚甲基丙烯酸甲酯</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896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透明质酸钠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897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十八醇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898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黄原胶2</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899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硅酸锂镁盐</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尼龙12 </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氯化胆碱</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丙三醇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1,3-丁二醇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1,4-丁二醇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乳酸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硝酸铝九水合</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熊果酸标准品</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AR（≥98％）20mg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甲醇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2-甲基咪唑</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910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1,2,4,5-四氰苯</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911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3,5-二氰基氟苯</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912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7,8-二氟喹啉</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913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甘草片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914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乙醇无水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873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915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芸香叶苷</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分析对照品20mg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916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甘草酸,分析对照品</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分析对照品20mg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917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2,2-联苯基-1-苦基肼基,96%</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250mg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918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氢氧化纳</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118</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919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亚硝酸叔丁酯</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920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容量瓶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921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容量瓶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922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容量瓶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923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量筒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924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胶头滴管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925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双圈定性滤纸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定性∅9cm×100张，</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926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加厚塑料样品自封袋</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7X10cm,100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袋</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927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加厚塑料样品自封袋</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18x25cm,100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袋</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928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二氯甲烷</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929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N-羟基邻苯二甲酰亚胺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930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安息香</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931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苯偶酰,98%</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932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DL-1-苯乙醇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933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苯乙酮</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934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1-(4-甲基苯基)乙醇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935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4'-甲基苯乙酮</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936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937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9-芴酮</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938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1-(4-氟苯基)乙醇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939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4-氟苯乙酮</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940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六氟异丙醇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99.5%25g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941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研钵</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 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942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柱层层析硅胶粉</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200-300目 精制型 1000g/袋</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袋</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943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薄层层析硅胶板</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2.5*5 cm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944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气球</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实验室用气球10号加厚红色</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945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氧气</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高纯氧气</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946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实验不锈钢加长针头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8#（外径0.8）长200mm---尖头</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947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反口橡胶塞</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橡胶翻口塞14#（100只）</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948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高纯氮气</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40L（不含钢瓶）</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949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烧瓶圆底</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50mL/14#</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磁力搅拌子</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聚四氟乙烯A型3*6 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点样毛细管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0.3 mm/1000 支</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层析柱</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30*300 mm/24#</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乙酸镍,四水合物</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氯化镍</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氯化镍,六水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硝酸铁（Ⅲ）九水合物</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乙酸铁，水合物</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2,2'-偶氮二异丁腈</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二苯并噻吩</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99%100g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960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二苯并〔b，d〕噻吩5-氧化物</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95%50mg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961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二苯并噻吩砜</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97%1g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962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4-氯茴香硫醚</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963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对氯苯基甲基亚砜</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95%100mg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964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4-氯苯基甲砜</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965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甲基苯基硫醚</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966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甲基苯基亚砜</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967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4-甲硫基氰苯</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968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4-甲砜基苯腈</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969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4-甲氧基茴香硫醚</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970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四甲氧基苯甲砜</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98%200mg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971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苯并噻吩</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97%5g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972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苯并[b]噻吩 1,1-二氧化物</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97%250mg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973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1-甲氧基-4-(甲基亚磺酰基)苯</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974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二甲基硅油</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油浴实验导热100cs 5</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公斤</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975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甲基苯基砜</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976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过氧化氢叔丁醇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977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一次性无菌注射器针管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1ml带0.45*16mm针（100只）</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978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长颈漏斗</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9cm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979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双耳钩90度抽气接头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加压头[24/29]</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980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2,6-二叔丁基对甲酚</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981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液相色谱进样小瓶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2ml透明带刻度（含盖垫）100个</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982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茄形瓶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 mL/24#</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983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溴化钾</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984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氢氧化钾</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985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正庚烷</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986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乙二胺四乙酸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AR250g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987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锥形瓶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988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D-葡萄糖酸钙</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99%500g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989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D-葡萄糖酸钠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BR100g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990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乳酸钙</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991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L-乳酸钠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AR（95%）100g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992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四硼酸钠，十水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993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扁型称量瓶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50*30mm 10只</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994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聚四氟乙烯铁氟龙PTFE实验模具</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5个凹槽/板（单个凹槽尺寸20*20*2mm）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995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60目目筛</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996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藜麦叶粉</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袋</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997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钙标准溶液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50mL，1000μg·mL-1</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998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铁标准溶液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（50mL，1000μg·mL-1）</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999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锌标准溶液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（50mL，1000μg·mL-1）</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锰标准溶液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（50mL，1000μg·mL-1）</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镁标准溶液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（50mL，1000μg·mL-1）</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硒标准溶液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（50mL，1000μg·mL-1）</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坩埚</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重蒸馏水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目筛</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100目</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研钵</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16cm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甲醇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59</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β-胡萝卜素标准品</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250mg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丙烯酰胺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1010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N,N'-亚甲基双丙烯酰胺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1011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光引发剂 2959</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100g/袋</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袋</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1012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液体石蜡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1013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不锈钢筛网</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30*60CM、200 目</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1014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气相二氧化硅</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赢创A380亲水；500g/袋</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袋</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1015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聚乙烯醇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99%；500g/瓶</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1016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苏丹红III</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1017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正戊烷</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1018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多聚甲醛</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1019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氢氧化钡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1020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吐温60</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1021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注射器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5ml/支；100支装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份</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1022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紫外灯</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大功率7W-365nm-荧光画、荧光检测、UV表面固化</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1023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1-丁基-3-甲基咪唑六氟磷酸盐</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1024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1-丁基-3-甲基咪唑氯化物</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1025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溴化1-丁基-3-甲基咪唑</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1026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HPD400</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1027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kern w:val="0"/>
                <w:sz w:val="24"/>
                <w:szCs w:val="24"/>
                <w:u w:val="none"/>
                <w:lang w:val="en-US" w:eastAsia="zh-CN" w:bidi="ar"/>
              </w:rPr>
              <w:fldChar w:fldCharType="begin"/>
            </w:r>
            <w:r>
              <w:rPr>
                <w:rFonts w:hint="eastAsia" w:ascii="宋体" w:hAnsi="宋体" w:eastAsia="宋体" w:cs="宋体"/>
                <w:i w:val="0"/>
                <w:iCs w:val="0"/>
                <w:kern w:val="0"/>
                <w:sz w:val="24"/>
                <w:szCs w:val="24"/>
                <w:u w:val="none"/>
                <w:lang w:val="en-US" w:eastAsia="zh-CN" w:bidi="ar"/>
              </w:rPr>
              <w:instrText xml:space="preserve"> HYPERLINK "https://www.aladdin-e.com/zh_cn/b101513.html" \o "https://www.aladdin-e.com/zh_cn/b101513.html" </w:instrText>
            </w:r>
            <w:r>
              <w:rPr>
                <w:rFonts w:hint="eastAsia" w:ascii="宋体" w:hAnsi="宋体" w:eastAsia="宋体" w:cs="宋体"/>
                <w:i w:val="0"/>
                <w:iCs w:val="0"/>
                <w:kern w:val="0"/>
                <w:sz w:val="24"/>
                <w:szCs w:val="24"/>
                <w:u w:val="none"/>
                <w:lang w:val="en-US" w:eastAsia="zh-CN" w:bidi="ar"/>
              </w:rPr>
              <w:fldChar w:fldCharType="separate"/>
            </w:r>
            <w:r>
              <w:rPr>
                <w:rStyle w:val="6"/>
                <w:rFonts w:hint="eastAsia" w:ascii="宋体" w:hAnsi="宋体" w:eastAsia="宋体" w:cs="宋体"/>
                <w:i w:val="0"/>
                <w:iCs w:val="0"/>
                <w:sz w:val="24"/>
                <w:szCs w:val="24"/>
                <w:u w:val="none"/>
              </w:rPr>
              <w:t>1-丁基-3-甲基咪唑双三氟甲磺酰亚胺盐</w:t>
            </w:r>
            <w:r>
              <w:rPr>
                <w:rFonts w:hint="eastAsia" w:ascii="宋体" w:hAnsi="宋体" w:eastAsia="宋体" w:cs="宋体"/>
                <w:i w:val="0"/>
                <w:iCs w:val="0"/>
                <w:kern w:val="0"/>
                <w:sz w:val="24"/>
                <w:szCs w:val="24"/>
                <w:u w:val="none"/>
                <w:lang w:val="en-US" w:eastAsia="zh-CN" w:bidi="ar"/>
              </w:rPr>
              <w:fldChar w:fldCharType="end"/>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1028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1-丁基-3-甲基咪唑溴盐(99%)</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1029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D101型大孔吸附树脂</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1kg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1030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1-丁基-3-甲基咪唑氯盐(99%)</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1031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HPD-100大孔吸附树脂</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1kg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1032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AB-8大孔吸附树脂</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1kg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1033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ADS-17大孔吸附树脂</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1kg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1034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HP-20大孔吸附树脂</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1kg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1035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1-丁基-3-甲基咪唑硝酸盐</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1036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1-丁基-3-甲基咪唑六氟磷酸盐(99%）</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1037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1-丁基-3-甲基咪唑四氟硼酸盐（99%）</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1038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1-甲基咪唑</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1039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四氟硼酸钠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1040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1-丁基-3-甲基四氟硼酸咪唑BMIM BF4</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1041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1-丁基-3-甲基咪唑硫酸氢盐BMIM HSO4</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99%5ml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1042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1-乙基-3-甲基咪唑四氟硼酸EMIM BF4</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1043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1-己基-3-甲基咪唑六氟磷酸HMIM PF6</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1044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1-甲基咪唑</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1045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甲基吡咯烷酮</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1046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D101型大孔吸附树脂</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1047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BMIM BF4</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1048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BMIMAC</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1049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木质素标准品</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纯度95% 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1050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L-谷氨酸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1051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L-天冬氨酸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1052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1-磺酸丁基-2-甲基吡啶硫酸氢盐99%纯度</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1053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肉豆蔻酸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AR250g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1054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丙酸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1055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高碘酸钾</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1056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车前草</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1kg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1057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大黄</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1kg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1058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氯化锂</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1059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硝酸银标准滴定溶液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[C(AgNO3)]=0.1mol/L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1060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四苯硼钠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1061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酚酞指示液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10g/l  100ml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1062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氢氧化锂，一水合物</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1063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锂标准溶液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1000μg/ml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1064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澳百里酚蓝指示剂</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1065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三聚氰胺聚磷酸盐</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1066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双季戊四醇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1067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氢氧化铝</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1068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气相二氧化硅</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亲水,比表面积：200 m2/g500g/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1069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二氧化钛</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1070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可膨胀石墨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1071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高岭土</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填料级1kg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1072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甲基红指示剂</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1073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四苯硼钾</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1074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四苯硼钠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1075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吐啉</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1076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滤膜微孔(尼龙膜-聚酰胺)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Φ50*0.224μ</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1077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甘草酸粉末（甘草粉末）</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1078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甲酸水溶液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1079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复合蛋白酶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袋</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1080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磷酸盐缓冲溶液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1081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虾青素标准品</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20mg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1082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BT试剂</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1083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阿拉伯糖</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1084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半乳糖</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1085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甘露糖</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1086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PEG200</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1087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PEG400</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1088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PEG600</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1089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PEG1000</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1090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PEG1500</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1091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中性蛋白酶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1092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胃蛋白酶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1093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碱性蛋白酶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1094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岩藻糖</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20mg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1095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三甲基氯硅烷</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1096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六甲基二硅胺烷</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1097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钼酸钠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1098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钨酸钠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1099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硫酸钡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1100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PMP</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1101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硫酸亚铁</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1102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磷酸盐缓冲液ph=7.5</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1103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正丙醇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1104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半纤维素酶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500U/mg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袋</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1105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纤维素酶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500U/mg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袋</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1106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D-101大孔吸附树脂</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1107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SepharoseCL-6B 凝胶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1108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SepharoseG1-100凝胶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1109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SepharoseG1-200凝胶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1110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木糖</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20mg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1111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1,1-二苯基-2-三硝基苯肼（DPPH）</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1112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1-苯基-3-甲基-5-吡唑啉酮(PMP)</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1113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有机滤膜</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0.45µm 有机系</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1114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细菌培养基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1115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黄原胶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1116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氯化胆碱</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1117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葡萄糖</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1118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丙二醇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1119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三甘醇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1120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苹果酸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1121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乙腈</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HPLC500ml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1122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水热反应釜整套（含聚四氟乙烯内衬）</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1123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聚四氟乙烯内衬</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1124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4-叔丁基杯[8]芳烃, 96%</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1125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5-叔丁基间苯二酸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1126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5-羟基间苯二酸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1127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fldChar w:fldCharType="begin"/>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instrText xml:space="preserve"> HYPERLINK "https://www.reagent.com.cn/goodsDetail/N%EF%BC%8CN-Dimethylformamide/N,N-%E4%BA%8C%E7%94%B2%E5%9F%BA%E7%94%B2%E9%85%B0%E8%83%BA/20f0f691121641da97138a739045c979" \o "https://www.reagent.com.cn/goodsDetail/N%EF%BC%8CN-Dimethylformamide/N,N-%E4%BA%8C%E7%94%B2%E5%9F%BA%E7%94%B2%E9%85%B0%E8%83%BA/20f0f691121641da97138a739045c979" </w:instrTex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fldChar w:fldCharType="separate"/>
            </w:r>
            <w:r>
              <w:rPr>
                <w:rStyle w:val="6"/>
                <w:rFonts w:hint="eastAsia" w:ascii="宋体" w:hAnsi="宋体" w:eastAsia="宋体" w:cs="宋体"/>
                <w:i w:val="0"/>
                <w:iCs w:val="0"/>
                <w:color w:val="000000" w:themeColor="text1"/>
                <w:sz w:val="24"/>
                <w:szCs w:val="24"/>
                <w:u w:val="none"/>
                <w14:textFill>
                  <w14:solidFill>
                    <w14:schemeClr w14:val="tx1"/>
                  </w14:solidFill>
                </w14:textFill>
              </w:rPr>
              <w:t>N,N-二甲基甲酰胺</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fldChar w:fldCharType="end"/>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1128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fldChar w:fldCharType="begin"/>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instrText xml:space="preserve"> HYPERLINK "https://www.reagent.com.cn/goodsDetail/N,N-Dimethylacetamide/N,N-%E4%BA%8C%E7%94%B2%E5%9F%BA%E4%B9%99%E9%85%B0%E8%83%BA/9adfbeaf49c04276af86c8cea9112104" \o "https://www.reagent.com.cn/goodsDetail/N,N-Dimethylacetamide/N,N-%E4%BA%8C%E7%94%B2%E5%9F%BA%E4%B9%99%E9%85%B0%E8%83%BA/9adfbeaf49c04276af86c8cea9112104" </w:instrTex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fldChar w:fldCharType="separate"/>
            </w:r>
            <w:r>
              <w:rPr>
                <w:rStyle w:val="6"/>
                <w:rFonts w:hint="eastAsia" w:ascii="宋体" w:hAnsi="宋体" w:eastAsia="宋体" w:cs="宋体"/>
                <w:i w:val="0"/>
                <w:iCs w:val="0"/>
                <w:color w:val="000000" w:themeColor="text1"/>
                <w:sz w:val="24"/>
                <w:szCs w:val="24"/>
                <w:u w:val="none"/>
                <w14:textFill>
                  <w14:solidFill>
                    <w14:schemeClr w14:val="tx1"/>
                  </w14:solidFill>
                </w14:textFill>
              </w:rPr>
              <w:t>N,N-二甲基乙酰胺</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fldChar w:fldCharType="end"/>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1129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戊二醛</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1130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一次性注射器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1131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L-抗坏血酸（Vc)</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&gt;99.0％(T)500g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1132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棕榈酸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1133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分子筛4A，钠A型（Φ3-5MM）</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球状（沪试）1kg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1134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分子筛5A，钙A型（Φ3-5MM）</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球状（沪试）1KG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1135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分子筛3A，钾A型（Φ3-5MM）（Φ3-5MM）</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球状（沪试）1KG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1136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L-抗坏血酸棕榈酸酯</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98％   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1137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磷钨酸，水合</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1138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D-无水葡萄糖</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1139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透明质酸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1140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香露兜叶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袋</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1141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硫酸钠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1142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碱性蓝6B</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1143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淀粉</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1144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三氯化碘</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1145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木瓜蛋白酶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BR100g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1146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磷酸二氢钠二水合</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1147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糖化酶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液化型,10万u/ml  10ml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1148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碘</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1149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愈创木酚</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1150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氯化铁</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1151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β-环糊精</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1152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β-胡萝卜素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HPLC20mg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1153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人参</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1154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硝酸铝</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1155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香叶天竺葵油</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生物试剂100g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1156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明胶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1157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海藻酸钠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1158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过氧化氢溶液（30%）</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GR500ml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易制爆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1159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硝酸锌</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易制爆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1160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氯化铝，六水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1161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异辛烷</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1162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硝酸镍,六水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易制爆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1163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正溴丁烷</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1164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氢氟酸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GR500ml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1165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甲苯</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易制毒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1166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1-萘乙酸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1167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磷酸氢二铵</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1168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过磷酸钙</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1169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连二亚硫酸钠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1170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磷酸氢二钠,二水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AR1kg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1171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TTC（红四氮唑96%）</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1172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1,1,3,3-四乙氧基丙烷</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1173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磷酸钠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CP100g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1174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磷酸钾</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CP500g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1175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核黄素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CP10g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1176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次甲基蓝</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1177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磷酸氢二钠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优级纯100g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1178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苯甲酸钠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1179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四甲基硝酸铵</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1180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磷酸氢二钾三水合物</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1181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二水氯化钙</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1182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酒石酸氧锑钾</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1183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重铬酸钾</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易制爆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1184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硫代硫酸钠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1185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二氧化硅</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1186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虎红</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1187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碘</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1188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硫酸镁</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1189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百里酚酞</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1190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邻苯二甲醛</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1191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磺胺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1192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氯化镉</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1193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邻啡罗啉</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1194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四碘四氯荧光素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1195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碳酸钠无水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1196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酒石酸锑钾</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1197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钼酸铵</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1198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坏血酸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1199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碘化汞</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抗坏血酸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维生素 A</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维生素 D3</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β-胡萝卜素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钙</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无磷滤纸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圆形，直径 11cm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普通文具剪刀</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中号</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双头记号笔</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油性，黑色</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信封</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C4</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双头药匙</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长度 22cm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1210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玻璃移液管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量程 10ml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1211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玻璃移液管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量程 5ml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1212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玻璃移液管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量程 1ml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1213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消煮管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圆边口42*300mm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1214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偏钒酸铵</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1215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玻璃搅拌棒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长 25 cm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1216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玻璃搅拌棒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长 15cm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1217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带塞玻璃容量瓶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1218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带塞玻璃容量瓶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1219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带塞玻璃容量瓶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1220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带塞玻璃容量瓶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1221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EM 腐熟菌种</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1222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带盖密封棕色玻璃瓶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1223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酪蛋白</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1224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甲基红</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1225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EDTA-Na2</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1226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偏磷酸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1227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标准维生素 C</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1228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脯氨酸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1229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缬氨酸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1230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亮氨酸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1231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水合茚三铜</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1232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乙醇（75%）</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339</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1233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间苯二酚</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1234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糠醛</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1235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麦芽糖</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1236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3,5-二硝基水杨酸   </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1237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层析滤纸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50张</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卷</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1238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展层缸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高度大于 20cm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1239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吸水纸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2.5*8cm 100张/盒     </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1240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玻璃漏斗</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短颈75mm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1241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刻度玻璃试管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1242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超滤头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0.22 μm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1243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一次性注射器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1244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麦芽糖</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 克</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1245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脯氨酸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1246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层析滤纸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1m*1m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1247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间苯二酚</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1248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左旋抗坏血酸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1249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2.4-二硝基酚</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易制爆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1250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酒石酸氧锑钾</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1251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氯化锶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1252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氯化镧</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1253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点样毛细管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0.5* 100mm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1254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氮蓝四唑</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1255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核黄素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1256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硫代巴比妥酸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1257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磺基水杨酸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1258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白板笔</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线幅1.8 </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1259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卫生纸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 卷 180 抽</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箱</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1260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卷尺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 米</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1261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毛巾</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白色、纯棉材质，大小不限</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条</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1262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石英比色皿</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 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1263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标签纸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 枚/张</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1264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烧杯</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1000 mL </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1265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吸耳球</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1266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移液管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1267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硫酸纸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73g A4 500 张</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1268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脱脂面纱布</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1269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昆虫针</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 号，100 根每管</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管</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1270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标本盒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360*270*55 桐木</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1271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剪刀</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尖直头 16cm，不锈钢</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1272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304 眼科镊子</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10cm  直无钩</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1273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塑料直尺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量程 30cm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1274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不锈钢剪</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16cm 直尖</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1275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刀片无菌</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10#（100 片/盒）</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1276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不锈钢刀柄</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3号</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1277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不锈钢镊子</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16cm 圆头</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1278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搪瓷托盘</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 x 50cm 无盖</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1279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载玻片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无磨砂型 25 x76mm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1280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营养琼脂培养基（NA培养基）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1281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R2A 琼脂培养基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1282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PCR SuperMix</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1283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酵母膏</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1284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不锈钢涂布棒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三角</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1285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铜制接种棒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19cm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1286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冷冻管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5mL 100 只/包   </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袋</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1287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保鲜膜</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30*40cm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1288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打火机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普通</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1289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不锈钢酒精灯</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 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1290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2216E 固体培养基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1291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明胶培养基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1292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肌酐</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1293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乙醇工业</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 、25kg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1294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革兰氏染色试剂盒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1295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钙试剂羧酸钠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1296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硝酸盐还原试验试剂（(甲乙液)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1297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苯丙氨酸脱氨酶培养基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1298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芽孢染色液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10ml*2</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1299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醋酸铅试纸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100条</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1300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OF 生化管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20支/盒</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1301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骰子</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 号</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1302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加厚带盖陶瓷坩埚  </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1303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碘量瓶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1304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硝酸-醋酸混合纤维微孔滤膜</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50mm*0.45um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1305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封口膜无菌</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 14 膜 2cm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1306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标签</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 1.2cm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卷</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1307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速溶海水晶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1kg/包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1308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保鲜膜</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10*20cm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1309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生理盐水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1310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硫代硫酸钠标准溶液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0.1mol/ L500mL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1311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甲醛标准溶液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1mg/ 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1312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溴酸钾标准溶液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1mol/ 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1313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靛蓝二磺酸钠标准溶液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1mg/ L    50mL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1314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玻璃防溅球</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3~4mm    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1315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比色皿</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 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1316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玻璃纤维滤膜</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直径 47mm ，孔径 0.45~0.7 微米</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1317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有机相针式滤器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聚四氟乙烯0.45 微米  100个</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1318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PH 标准溶液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pH=4.00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1319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PH 标准溶液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pH=6.86</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1320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PH 标准溶液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pH=9.18</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1321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CN-CA 滤膜</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孔径 0.45 微米，直径 60mm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1322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防爆沸玻璃珠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1323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纳氏试剂</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1324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硫酸锌</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1325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溴百里酚蓝指示剂</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1326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氨氮蒸馏装置</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包括 500ml 凯氏烧瓶或蒸馏烧瓶、氮球、直形冷凝管、导管、</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1327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氨氮标准溶液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1000 微克/毫升500ml </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1328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Ph=7.2 标准缓冲溶液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1329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谷氨酸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1330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溶解氧测定培养瓶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250ml，磨口玻璃塞，瓶口水封</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1331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碱性碘化物-叠氮化物试剂</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1332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碘化钠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1333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N-(1-萘基)乙二胺二盐酸盐</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1334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组培瓶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1335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组培瓶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1336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无纺布育苗袋</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25*25</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1337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手术剪</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1338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防汛麻袋</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 100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条</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1339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扫把簸箕套装</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塑料</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1340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抹布</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25*25</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条</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1341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玻璃比色皿</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 mm ，10 支/盒</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1342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玻璃比色皿</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 mm ，10 支/盒</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1343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玻璃比色皿</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30mm，10 支/盒</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1344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玻璃比色皿</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50mm，10 支/盒</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1345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标签纸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防水、亚银、20*30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1346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标签纸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防水、亚银、20*40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1347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移液管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 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1348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移液管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1349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移液管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1350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药勺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不锈钢,26cm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1351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长颈玻璃漏斗</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9cm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1352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ph 试纸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1-14 ，20 本/盒</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1353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精密 ph 试纸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3.8-5.4 ，20 本/盒</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1354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1355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1356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水盆</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中号</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1357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ph 复合电极</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E-201F</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1358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ph 电极浸泡液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1359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植树专用阻根板</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50cm*5m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1360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阻根板底盘</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50cm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1361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琼脂</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1362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竹簸箕</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 件套（含36/42/50/60cm各 1 件）</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1363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果汁滤网</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15cm300  目+压榨棒</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1364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晒菜网罩</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40*60cm，单层，中号</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1365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石硫合剂</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8kg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箱</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1366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阿维 · 噻唑膦</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袋</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1367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辛硫磷颗粒剂</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 ，800g*10 袋</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袋</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1368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嫁接套管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2mm,500g，裁切</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袋</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1369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嫁接套管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2.5mm,500g ，裁切 </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袋</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1370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嫁接套管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3mm,500g，裁切</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袋</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1371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钼酸铵</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99% ，25kg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1372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螯合糖醇硒肥</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1373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有机硒肥</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蔬菜专用</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1374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硒肥</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1375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多层悬挂花架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 号花盆 8 层+种植杯 32 个</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1376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背负式电动喷雾器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12V 、12L ，双肩款</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1377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手动推拉式喷雾器   </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16L 标配绿水枪加长塑杆带喷头</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1378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大花槽</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长 80 宽 40 高23,2 联箱</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1379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立体种植盆</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 层米白，万向轮托盘</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1380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悬挂种植盆</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 层米白，万向轮托盘，挂链</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1381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筛子</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30cm ，12  目</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1382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育苗土</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通用型 80L/袋</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袋</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1383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有机营养土</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 斤+腐熟鸡粪</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袋</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1384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水龙头转接头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通用 20 个，塑料</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袋</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1385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爬藤架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20mm ，210cm，送万能卡</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1386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钢丝扣</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20mm*20mm，100 个</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1387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水仙球</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15-16cm ，单瓣10 粒装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1388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氯代二溴对苯醌亚胺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1389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苯酚钠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1390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硫酸铝</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1391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磷酸苯二钠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1392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次氯酸钠溶液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1393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线绳</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卷</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1394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马铃薯葡萄糖水培养基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1395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一次性针头过滤器    </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0.22um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1396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一次性无菌注射器    </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1397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一次性无菌注射器    </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1398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金黄色葡萄球菌菌种 </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冻干粉</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1399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喷壶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1400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擦手纸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200抽</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箱</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1401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接种针</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0.55mm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1402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枪头盒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5ml </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1403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保鲜袋</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宽30cm长30m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卷</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1404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大肠杆菌菌种</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斜面菌种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1405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枯草芽孢杆菌菌种</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菌种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1406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酿酒酵母菌种</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菌种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1407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黏红酵母菌种</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菌种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1408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热带假丝酵母菌种</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菌种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1409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2×Taq PlusMaster Mix</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管</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DNA MarkerDL2000</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管</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营养土</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袋</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发酵羊粪</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40kg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袋</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细菌三型显微装片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30片装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园艺花剪</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园艺专业剪</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【无字报】50*70cm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牛皮纸袋</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21*28CM 加厚</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花盆</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 1.5 加仑 17.5厘米【5 个】送托盘</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取土器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 米每节 0.5 米</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单铲头套装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花泥</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22.5*10.5cm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1420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花泥刀</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1421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花盘</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陶瓷，圆形，敞口，单色，直径28-30cm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1422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花篮</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竹编，标准篮，直径 32-35cm,篮把高34-42cm，附内胆</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1423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包装纸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塑料，透明，60cm*60cm    </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1424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细麻绳</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 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1425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花艺绿色胶带</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A1</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1426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花艺透明胶带</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A1</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1427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固定花贴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绿色宽度 25mm长度 5 米</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卷</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1428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园艺手套</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男款</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1429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保水棉</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30×30cm；白色</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1430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尼龙扎带</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ZD-SLT 8x300（200 根/包）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1431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尖嘴壶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1432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订书器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金属/订50页</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1433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园艺铁丝</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白色 1.5mm ，一卷 10 米</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卷</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1434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老虎钳</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花艺用</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1435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尖嘴钳</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花艺用</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1436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水口钳</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花艺用</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1437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去刺宝、打刺钳</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花艺用</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1438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打孔器+防烫套装</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花艺中厚款专用-60W 尖头</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1439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鸡笼网</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柔软 1 米*20 米长</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卷</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1440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保水袋</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鲜花保水袋【小号】，每卷 100个；14×20cm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卷</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1441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保水袋</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鲜花保水袋【大号】，每卷 100个;30×30cm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卷</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1442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拉菲草</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天蓝色</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斤</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1443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扇形剑山插花器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 号铜针</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1444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圆形剑山插花器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 或 7 铜针</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1445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固定珠针</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白色、彩色</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1446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插花神器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透明条纹包花瓶【小号】，高17CM        </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1447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养花桶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方形 12×16×30cm   </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1448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正己烷</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HPLC500ml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1449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吡啶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HPLC500ml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1450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脱落酸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1451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N,O-双(三甲基硅烷基)三氟乙酰胺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1452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保加利亚乳杆菌   </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100g（100 亿）</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袋</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1453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迪发牌酿醋醋酸菌</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袋</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1454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果胶酶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500g（高酶活性）</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袋</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1455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羧甲基纤维素钠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食品级500g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袋</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1456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黄原胶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阜丰 2 斤分装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袋</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1457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偏重亚硫酸钾</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袋</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1458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多效唑</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1459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矮壮素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1460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丁酰肼</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1461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打浆机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 升大容量</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1462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富硒宝</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1463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芸苔素内酯</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1464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六次甲基四胺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易制爆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1465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三氯甲烷</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HPLC500mL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易制毒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1466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三氯甲烷</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89</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易制毒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1467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氯化硝基四氮唑蓝(NBT)</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1468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磷酸二氢钠一水合物</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1469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磷酸氢二钠七水合物</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1470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L-甲硫氨酸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1471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核黄素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1472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2-硫代巴比妥酸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1473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碳酸钙</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1474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水合茚三酮</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1475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琥珀酸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1476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吲哚乙酸（IAA）</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1477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吲哚丁酸（IBA）</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1478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ABT1 号强力生根粉</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1479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1%抗坏血酸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1480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钼酸铵四水合</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1481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硫酸亚铁铵</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1482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邻苯二甲酸氢钾</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1483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磷酸氢二钾</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优级纯100g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1484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氯化铁六水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1485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酒石酸钾钠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1486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二硝基酚</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易制爆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1487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蜂蜡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1kg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1488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硒粉</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1489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酒石酸锑钾</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1490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钼酸铵</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1491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还原铁粉</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1492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二甲苯</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1493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9V</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1494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 号</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1495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药品称量纸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100mm * 100mm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1496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黑色记号笔</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油性</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1497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塑料真空干燥器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250mm 或300mm ，双阀门带压力表</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1498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安氏沉降瓶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500ml </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1499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比重瓶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硅胶管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内径 3mm ，外径5mm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滑石粉</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1kg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袋</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粉煤灰</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1kg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袋</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粉末活性炭</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颗粒活性炭</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铁粉</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对甲氧基苯胺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试亚铁灵指示剂</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麦麸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25kg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袋</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小号标本夹（2片）  </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一套 2 片，</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30*40cm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小号瓦楞纸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规格：40*25cm，</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85g/ 10 张</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小号标本吸水纸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规格：40*25cm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植物标本夹绑带</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 米长</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A4 台纸套装</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一套包含（标签</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名签、A4 台纸、</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干燥剂、 自封袋）</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手工白胶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a-生育酚</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柠檬三钠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硫酸镁</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醋酸钠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溴百里香酚蓝</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1520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玻璃研钵+棒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内径 10cm 左右</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1521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白瓷比色板</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 穴</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1522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移液管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1523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封口袋</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1524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硫酸肼</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1525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洗洁精</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1526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螺丝刀</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套装，带磁，6 把，一字十字</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1527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内六角扳手</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圆头，9 件/套</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1528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MS 培养基（不含琼脂蔗糖）</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1529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家庭园艺浓缩营养液（通用型）</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1530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植物营养液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1531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园艺浓缩营养液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1532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浓缩营养液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1533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霍格兰营养液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1534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单头牙签</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 支/袋*6</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袋</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1535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双刃嫁接刀</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劈接植物通用型</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1536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双头嫁接刀</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 黄瓜嫁接</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1537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嫁接夹</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 个型号混装 70个</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组合</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1538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圆口嫁接夹</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 个装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组合</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1539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嫁接针</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 1.6mm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1540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草木灰</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 斤装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袋</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1541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防水补漏贴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升级方格铝，5cm*5m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卷</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1542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黑色地膜</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 斤，1.3 米*380米</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卷</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1543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尿素肥料</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 斤</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袋</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1544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一次性培养皿      </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90mm ，500 个/箱</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箱</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1545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二氯甲烷</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HPLC500ml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1546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甲醇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HPLC500ml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1547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正十六烷</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1548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正十六烷醇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1549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正十五烷酸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1550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胞间连丝切片（柿胚乳）</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YBB010030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1551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蟾蜍血涂片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YCG020030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1552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蟾蜍血涂片(示DNA  RNA)</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YCG020040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1553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人血涂片（瑞）</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YCG020050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1554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人血涂片(姬氏)</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YHE020050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1555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脊髓神经细胞涂片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YCG020070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1556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小鼠精液涂片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YCG020080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1557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脊神经节切片（示高尔基体）（银染）</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YCG020090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1558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肝切片（示线粒体）</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YCG020100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1559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肝切片（示糖元）（PAS）</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YCG020110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1560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肝切片（示DNA）（Feulgen法）</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YCG020120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1561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肾切片（示线粒体）</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YCG020130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1562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草履虫无丝分裂装片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YCG020170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1563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人X染色质装片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YCG020200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1564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果蝇唾腺染色体装片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YCG020230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1565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正常男人染色体装片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YCG020240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1566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正常女人染色体装片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YCG020250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1567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洋葱根尖切片(示线粒体)</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YCG010050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1568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洋葱单倍体装片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YCG010160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1569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洋葱二倍体装片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YCG010170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1570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洋葱四倍体装片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YCG010180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1571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酵母菌装片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YBB170030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1572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鱼血涂片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YZO150060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1573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眼虫装片（原绿虫藻装片）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YZO010010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1574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变形虫装片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YZO010020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1575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草履虫装片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YZO010030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1576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草履虫接合生殖装片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YZO010040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1577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草履虫分裂生殖装片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YZO010050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1578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钟虫装片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YZO010060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1579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棘尾虫装片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YZO010070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1580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水轮虫装片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YZO010080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1581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水螅整体装片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YZO040010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1582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水螅出芽体整装</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YZO040020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1583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涡虫整体装片(示生殖)</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YZO050020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1584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果蝇装片（雌）</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YZO090590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1585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果蝇装片（雄）</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YZO090600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1586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果蝇卵装片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YZO090610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1587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文昌鱼整体装片（洋红）</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YZO120010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1588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文昌鱼性腺横切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YZO120050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1589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文昌鱼组合（口、咽、肠、尾）</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YZO120070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1590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文昌鱼卵装片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YZO120080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1591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文昌鱼前中后三部横切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YZO120140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1592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细菌三型涂片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YMI020010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1593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葡萄球菌涂片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YMI030010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1594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四联球菌涂片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YMI030030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1595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八叠球菌涂片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YMI030040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1596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金黄色葡萄球菌涂片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YMI030100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1597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人口腔细菌涂片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YMI030120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1598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大肠杆菌涂片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YMI040010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1599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枯草杆菌涂片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YMI040020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枯草芽孢杆菌涂片（示芽孢）</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YMI040030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单层扁平上皮表面观（银染）</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YHE010010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人单层柱状上皮切片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YHE010100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人单层立方上皮切片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YHE010110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人假复层柱状纤毛上皮</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YHE010120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人单层柱状纤毛上皮切片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YHE010130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人复层扁平上皮切片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YHE010140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人口腔上皮细胞装片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YHE010150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疏松结缔组织切片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YHE020020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致密结缔组织切片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YHE020030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1610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脂肪组织切片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YHE020040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1611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淋巴结网状组织切片（银染）</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YHE020050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1612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透明软骨切片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YHE020060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1613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纤维软骨切片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YHE020070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1614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人血涂片（HE）</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YHE020040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1615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人血A.B.O涂片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YHE020320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1616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平滑肌分离装片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YHE030010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1617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平滑肌纵横切(HE)</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YHE030020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1618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骨骼肌分离装片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YHE030030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1619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骨骼肌纵横切(HE)</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YHE030040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1620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心肌切片（HE）</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YHE030080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1621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神经细胞分离装片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YHE040020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1622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脊髓横切（HE）</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YHE040030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1623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人脊髓横切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YHE040280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1624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人大脑切片（HE）</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YHE040370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1625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人小脑切片（HE）</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YHE040390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1626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肌间神经丛装片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YHE040430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1627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延髓切片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YHE040440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1628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人脑垂体切片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YHE070170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1629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植物减数分裂</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YCG010110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1630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切片盒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30片装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1631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食用面粉</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1632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二硝基水杨酸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1633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LA Taq</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 U</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1634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DNA核酸染料</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1635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100bp plus DNA Ladder 100T</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1636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SanPrep 柱式 DNA 胶回收试剂盒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 PREPS</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1637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Ezup 柱式动物基因组 DNA 抽提试剂盒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 PREPS</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1638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牛皮纸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787*1092mm </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打</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1639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棉线,捆绑绳</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装订线</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卷</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1640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α萘酚</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1641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斐林试剂</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1642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苯尼迪特试剂</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1643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山芋粉</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1644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DNS试剂</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1645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白明胶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1646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结晶氯化钠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1647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醋酸铅</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1648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鞣酸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1649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考马斯亮蓝G250</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1650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溴麝香草酚蓝</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1651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盐酸苯肼</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1652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枯草杆菌蛋白酶液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50mg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1653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碳酸钠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57</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1654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酪氨酸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1655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2’6二氯酚靛酚</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1656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三氯醋酸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1657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碘酸钾</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1658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微量滴定管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1659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蒸发皿</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1660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匀浆器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1661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抽滤装置</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1662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容量瓶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1663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微量注射器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10ul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1664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吸管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1665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试管及试管帽</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1.5cm*15cm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1666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锥形瓶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1667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吸滤瓶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1668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层析缸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单槽P型 100*100mm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1669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红色石蕊试纸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100条</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1670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一次性口罩</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50只</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1671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钢丝藻</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一杯</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杯</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1672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f/2培养基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10L Kit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1673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2方盆110*58*99</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120升</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1674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森森潜水泵</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55W</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1675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SPS珊瑚盐</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20kg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1676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eppendorf管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0.5 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1677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eppendorf管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 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1678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50X TAE缓冲液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1679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DNA凝胶回收试剂盒（TIANGEN）</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50次</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1680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溶菌酶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6ml </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1681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细菌基因组 DNA 提取试剂盒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1682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λ DNA/HindIII DNA Marker  </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50T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管</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1683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天根试剂盒-细菌基因组DNA提取试剂盒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50次</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1684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50×TE缓冲液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1685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RNase A粉末</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1686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EDTA</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1687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2×EasyTaq®PCRSuperMix(+dye )试剂盒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 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1688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氯化三苯四氮唑</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1689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过氧化氢酶(CAT)活性检测试剂盒 紫外分光光度法</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50T/48S</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1690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土壤蔗糖酶(S-SC)活性检测试剂盒 可见分光光度法</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50T/24S</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1691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土壤脲酶(S-UE)活性检测试剂盒 可见分光光度法</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50T/24S</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1692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土壤碱性磷酸酶(S-AKP/ALP)活性检测试剂盒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50T/48S</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1693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遮光眼罩</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独立包装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1694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10%鲁哥试剂</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1695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鱼线</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线号：8号线径：0.47mm颜色：绿色斑点线</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卷</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1696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鱼钩</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10枚7g飘落血槽钩</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1697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鱼钩</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7g混搭5色各1个</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1698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鱼钩</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混色06</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1699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鱼钩</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3-12号鱼钩套装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1700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刺网</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单层浮网1米1指30米0.08丝 柔软细丝</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1701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刺网</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三层沉网（升级款）1米2.5指50米 </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1702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地笼网</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40CM直径镀锌笼+10米拉绳+饵盒</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1703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钓渔具</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大号20钩30米</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1704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抄网</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30cm长手柄圆框大眼</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1705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拖网</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1米高 2米宽 尾巴3米0.3cm 米粒大小网眼</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1706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织网线</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一斤930软线+2个梭 织一二指撒网</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1707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塑料吸管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1mL </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1708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天根海洋动物组织基因组DNA提取试剂盒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50次</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1709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限制性内切酶EcoRI</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5,000 units</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1710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限制性内切酶MseI</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 units</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1711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10×酶切缓冲液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 x 1.0 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1712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TIANGEN 2×Taq PCR预混试剂Ⅱ</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1713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T4DNA连接酶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1KU</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1714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EcoRI接头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5000 units</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1715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MseI接头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 U</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1716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核酸快速银染试剂盒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25次</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1717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4*上样缓冲液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1718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过硫酸铵</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1719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N,N,N,N-四甲基乙二胺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1720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SDS十二烷基硫酸钠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1721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甲叉双丙烯酰胺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1722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Tris</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1723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天根pLB 零背景快速连接试剂盒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 μl×20 rxn</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1724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白色0.ml 八排管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125套</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1725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FastReal 快速荧光定量PCR预混试剂 (SYBR Green)</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 µl×500 rxn</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1726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PrimeSTAR Max DNA polymerase</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 Rxns</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1727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RNAsimple 总 RNA 提取试剂盒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50次</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1728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cDNA 第一链合成预混试剂(KR118)</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20μl×25次</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1729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天根 GeneRed 核酸染料  </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500μl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1730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DH5α 感受态细胞</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 X 100 ul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管</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1731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动物基因组DNA提取试剂盒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50次/盒</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1732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TS-GelRed 核酸凝胶染料</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 μl/管</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管</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1733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6×Loading buffer</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10×1.5ml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1734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高纯度低电渗琼脂糖</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1735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0.5mol/L EDTA（PH8.0）</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1736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Tris</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1737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1%中性红染色液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1738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1%詹纳斯绿B溶液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1739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乙二醇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1740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碱性品红</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1741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5%苯酚水溶液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1742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甲醛溶液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1743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山梨醇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1744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血细胞计数板</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1个/盒</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1745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血盖片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100片/盒</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1746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DPBS缓冲液（1×）</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不含钙/镁；500mL/瓶</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1747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0.4%台盼蓝染液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1748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双头油性记号笔</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双头，12支/盒、得力</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1749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中性红</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阿拉丁 5g ≥90%（HPLC)</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1750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1×PBS缓冲液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1751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罗非鱼饲料</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粒径3.5mm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公斤</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1752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EM菌</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1000ml/瓶</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1753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光合细菌</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1000ml/瓶</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1754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水产用HCG</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10支/盒</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1755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水质分析检测试剂盒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南华千牧（七合一）</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1756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17种藻类植物显微玻片套装高教生物显微镜切片硅藻团藻等标本切片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17种藻类</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1757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多种原生动物装片眼虫钟虫轮虫团藻鼓藻硅藻衣藻显像清晰显微玻片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1758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水蚤装片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1759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载玻片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载玻片7103 单凹片 50片/盒 1盒价</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1760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盖玻片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盖玻片 24X50mm 100片/包 </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49</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1761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一次性聚乙烯薄膜手套</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100只</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1762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一次性注射器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1763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眼科剪子</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10cm直尖</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1764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氯丙嗪</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1765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乌拉坦</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1766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小鼠用灌胃针头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直针不锈钢</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1767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硫酸链霉素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1768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阿司匹林</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1769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脂多糖（LPS）</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10mg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1770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Cell Counting Kit-8 (CCK-8试剂盒)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25ml/瓶</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1771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HCoEpiC细胞</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（人正常结肠上皮细胞）</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1772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BeyoGold™ qPCR八联排管(0.2ml, 平盖, 透明)</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125个</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1773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苏木素伊红(HE)染色试剂盒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&gt;200次</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1774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MTT</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1775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细胞衰老β-半乳糖苷酶染色试剂盒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&gt;100次</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1776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总SOD活性检测试剂盒(WST-8法)</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100次</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1777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台盼蓝染色试剂盒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1778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DMEM高糖培养基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500mL/瓶 含L-谷氨酰胺,酚红,丙酮酸钠,无HEPES </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1779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总抗氧化能力检测试剂盒(ABTS法)</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&gt;300次</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1780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BeyoECL Moon (极超敏ECL化学发光试剂盒)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1781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反转录试剂盒PrimeScript™ RT reagent Kit (Perfect Real Time)</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 Rxns</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1782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KAPA SYBR(R)快速荧光QPCR试剂盒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&gt;300次</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1783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胰酪大豆胨液体培养基（TSB）</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1784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胰蛋白胨大豆琼脂（TSA）</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1785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LB营养琼脂 </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1786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PageRuler™ 未染色蛋白分子量标准</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 μl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管</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1787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D2000 plus DNA Ladder Marker(100～5000bp)</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100T (2×250μl)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管</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1788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6×核酸上样缓冲液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管</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1789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TCBS培养基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1790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核酸染料SuperRed</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100μL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管</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1791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EasyTaq® DNA Polymerase</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 units</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1792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EasyPure® Quick Gel Extraction Kit</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 rxns</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1793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pEASY®-T1 Cloning Kit</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 rxns</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1794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氨苄青霉素（Ampicillin）</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管</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1795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FlyCut® BamHI</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5000U</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1796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FlyCut® XhoI</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2500U</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1797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异丙基-β-D-硫代半乳糖苷IPTG</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1ml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管</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1798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X-Gal(5-溴-4-氯-3-吲哚 β-D-半乳糖苷)</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1ml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管</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1799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EasyPure®  Plasmid MiniPrep Kit</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200 rxns</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1800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DNA Marker III 分子量标准（100-5000bp）</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管</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1801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D2000 DNA Marker 分子量标准（100-2000bp）</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50T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管</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1802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2×Fast Taq plus PCR Master Mix含染料</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1ml×10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袋</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1803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海洋动物组织基因组 DNA 提取试剂盒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50T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1804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pEASY®-Blunt Cloning Kit</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 rxns</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1805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离心管 </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 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1806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枪头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10μL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59</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1807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青龙石</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大小随机</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斤</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1808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杜鹃根</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随机大小</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斤</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1809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茉莉酸甲酯</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1810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乙二胺四乙酸钠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1811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β-甘油磷酸钠五水合物</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1812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N-2-羟乙基哌嗪-N'-2-乙磺酸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1813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脱蜡剂</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1814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胚胎发育各时期切片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受精、桑椹胚、囊胚、原肠时期、神经时期</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1815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HE染色试剂盒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三试剂各100ml（苏木精，番红，分化液）</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1816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Harris染色液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250ml/瓶</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1817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滤纸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定量9cm </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1818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中性树胶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1819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石蜡（56-58℃）</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1kg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1820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石蜡（60-62℃）</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1kg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1821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蓝盖螺口玻璃瓶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1822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EDTA二钾抗凝真空采血管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5mL，100支/盒</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1823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普通真空采血管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5mL，100支/盒</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1824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采血管架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孔径16mm 50孔</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1825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采血针</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0.7 100个/包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1826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氯化镁</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1827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MS-222</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水溶性500g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1828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冰桶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1829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电子温度计 可计零下</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便携式 RC1001</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1830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丁香酚</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 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1831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鱼缸加热棒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1832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邻联甲苯胺指示剂</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 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1833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硫脲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1834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氯酚红</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1835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配方海盐</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2.5kg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1836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瑞氏-吉姆萨染色试剂盒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 X 100 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1837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葡萄糖氧化酶试剂盒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96T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1838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手套</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100只/盒PE</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1839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PDA培养基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1840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胰蛋白胨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1841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刀柄</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3号</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1842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刀片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3号</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1843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球形索氏提取器250ml（含有250ml烧瓶、提取瓶、球形冷凝管）和配套可调温电热套（可放250ml烧瓶）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250ml全套玻璃萃取装置（含有250ml烧瓶、提取瓶、球形冷凝管）和配套可调温电热套（可放250ml烧瓶）等配件</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1844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滴管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一次性塑料滴管，3mL100支/包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1845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乙酸洋红染色液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1846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秋水仙素（碱）粉末</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1847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对二氯苯</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1848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8-羟基喹啉</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1849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卡诺固定液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生物试剂、500ml/瓶</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1850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硫堇（紫）染液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生物试剂、100ml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1851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卡宝品红染液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生物试剂、500ml/瓶</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1852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龙胆紫</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化学纯，25g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1853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二盐酸喹吖因(喹吖因二盐酸)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1854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枪头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配200ul的移液器、1000支/包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1855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枪头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配1mL的移液器、1000支/包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1856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酵母菌因组DNA提取试剂盒 </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50次 </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1857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滤纸无菌</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Φ50mm×0.22um/100张</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1858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枯草芽孢杆菌</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CMCC (B)63501</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管</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1859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溶藻弧菌</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GDMCC 1.2561</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平板</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1860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β-淀粉酶(β-AL)活性检测试剂盒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50T/24S</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1861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双缩脲法蛋白质含量检测试剂盒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50次</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1862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空白药敏纸片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5mm*1mm【已灭菌】100片/瓶</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1863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抗菌药物药敏纸片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20种*20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1864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高氏一号固体培养基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1865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LB液体培养基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1866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LB固体培养基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1867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氯仿异戊醇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1868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大孔树脂HP-20</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1869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T型标记TBA(配手持式打标枪)</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fine(黄，字符定制"海洋牧场概论-标记放流实验")</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1870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T型标记手持式打标枪</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与上述标记匹配即可</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1871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可视荧光标记(配蓝光手电筒)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6ml(红、黄、蓝、绿、橙)\(每个颜色1套)</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1872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粘贴标记</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标准尺寸(红、黄、蓝、绿、橙)(每个颜色1卷)</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卷</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1873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动物芯片标记(配注射器及针头)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2mm*12mm(黄，字符定制"海洋牧场概论-标记放流实验")</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个 </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1874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大口样品瓶【透明】</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1875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弯头镊子</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25cm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1876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不锈钢筛子</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0.5mm、1mm、2mm(每个尺寸1个)</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1877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胶布(白色棉布型)</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2cm*3m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卷</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1878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八角粗芯铅笔</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黑芯</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1879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扁头铅笔</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黑芯</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1880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大口样品瓶【透明】</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1881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塑料网筐</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575-190筐新款61*42*20【白色】</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1882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筛绢</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JP80或JF62</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条</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1883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不锈钢浮游生物计数框</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1ml   50mm*20mm(方格划线4*10小格)</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1884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玻璃刻度滴管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1885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微型注射针筒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0.25ml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1886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玻璃指形管平底</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1887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擦拭布</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4009超细9*9(20cm*20cm)(100片/包)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1888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肽牛血清</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1889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凋亡试剂盒  Annexin V </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1890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1640培养基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1891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小滤器 </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1892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葡萄糖 对照品</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对照品250mg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1893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鼠李糖 对照品</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20mg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1894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岩藻糖 对照品</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20mg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1895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硅藻土</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1896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fldChar w:fldCharType="begin"/>
            </w:r>
            <w:r>
              <w:rPr>
                <w:rFonts w:hint="eastAsia" w:ascii="宋体" w:hAnsi="宋体" w:eastAsia="宋体" w:cs="宋体"/>
                <w:i w:val="0"/>
                <w:iCs w:val="0"/>
                <w:color w:val="auto"/>
                <w:kern w:val="0"/>
                <w:sz w:val="24"/>
                <w:szCs w:val="24"/>
                <w:u w:val="none"/>
                <w:lang w:val="en-US" w:eastAsia="zh-CN" w:bidi="ar"/>
              </w:rPr>
              <w:instrText xml:space="preserve"> HYPERLINK "http://www.njjcbio.com/products.asp?id=312" </w:instrText>
            </w:r>
            <w:r>
              <w:rPr>
                <w:rFonts w:hint="eastAsia" w:ascii="宋体" w:hAnsi="宋体" w:eastAsia="宋体" w:cs="宋体"/>
                <w:i w:val="0"/>
                <w:iCs w:val="0"/>
                <w:color w:val="auto"/>
                <w:kern w:val="0"/>
                <w:sz w:val="24"/>
                <w:szCs w:val="24"/>
                <w:u w:val="none"/>
                <w:lang w:val="en-US" w:eastAsia="zh-CN" w:bidi="ar"/>
              </w:rPr>
              <w:fldChar w:fldCharType="separate"/>
            </w:r>
            <w:r>
              <w:rPr>
                <w:rStyle w:val="6"/>
                <w:rFonts w:hint="eastAsia" w:ascii="宋体" w:hAnsi="宋体" w:eastAsia="宋体" w:cs="宋体"/>
                <w:i w:val="0"/>
                <w:iCs w:val="0"/>
                <w:color w:val="auto"/>
                <w:sz w:val="24"/>
                <w:szCs w:val="24"/>
                <w:u w:val="none"/>
              </w:rPr>
              <w:t>总抗氧化能力（T-AOC）检测试剂盒（比色法）</w:t>
            </w:r>
            <w:r>
              <w:rPr>
                <w:rFonts w:hint="eastAsia" w:ascii="宋体" w:hAnsi="宋体" w:eastAsia="宋体" w:cs="宋体"/>
                <w:i w:val="0"/>
                <w:iCs w:val="0"/>
                <w:color w:val="auto"/>
                <w:kern w:val="0"/>
                <w:sz w:val="24"/>
                <w:szCs w:val="24"/>
                <w:u w:val="none"/>
                <w:lang w:val="en-US" w:eastAsia="zh-CN" w:bidi="ar"/>
              </w:rPr>
              <w:fldChar w:fldCharType="end"/>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50管/25样</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1897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fldChar w:fldCharType="begin"/>
            </w:r>
            <w:r>
              <w:rPr>
                <w:rFonts w:hint="eastAsia" w:ascii="宋体" w:hAnsi="宋体" w:eastAsia="宋体" w:cs="宋体"/>
                <w:i w:val="0"/>
                <w:iCs w:val="0"/>
                <w:color w:val="auto"/>
                <w:kern w:val="0"/>
                <w:sz w:val="24"/>
                <w:szCs w:val="24"/>
                <w:u w:val="none"/>
                <w:lang w:val="en-US" w:eastAsia="zh-CN" w:bidi="ar"/>
              </w:rPr>
              <w:instrText xml:space="preserve"> HYPERLINK "http://www.njjcbio.com/products.asp?id=3089" </w:instrText>
            </w:r>
            <w:r>
              <w:rPr>
                <w:rFonts w:hint="eastAsia" w:ascii="宋体" w:hAnsi="宋体" w:eastAsia="宋体" w:cs="宋体"/>
                <w:i w:val="0"/>
                <w:iCs w:val="0"/>
                <w:color w:val="auto"/>
                <w:kern w:val="0"/>
                <w:sz w:val="24"/>
                <w:szCs w:val="24"/>
                <w:u w:val="none"/>
                <w:lang w:val="en-US" w:eastAsia="zh-CN" w:bidi="ar"/>
              </w:rPr>
              <w:fldChar w:fldCharType="separate"/>
            </w:r>
            <w:r>
              <w:rPr>
                <w:rStyle w:val="6"/>
                <w:rFonts w:hint="eastAsia" w:ascii="宋体" w:hAnsi="宋体" w:eastAsia="宋体" w:cs="宋体"/>
                <w:i w:val="0"/>
                <w:iCs w:val="0"/>
                <w:color w:val="auto"/>
                <w:sz w:val="24"/>
                <w:szCs w:val="24"/>
                <w:u w:val="none"/>
              </w:rPr>
              <w:t>DPPH自由基清除能力试剂盒</w:t>
            </w:r>
            <w:r>
              <w:rPr>
                <w:rFonts w:hint="eastAsia" w:ascii="宋体" w:hAnsi="宋体" w:eastAsia="宋体" w:cs="宋体"/>
                <w:i w:val="0"/>
                <w:iCs w:val="0"/>
                <w:color w:val="auto"/>
                <w:kern w:val="0"/>
                <w:sz w:val="24"/>
                <w:szCs w:val="24"/>
                <w:u w:val="none"/>
                <w:lang w:val="en-US" w:eastAsia="zh-CN" w:bidi="ar"/>
              </w:rPr>
              <w:fldChar w:fldCharType="end"/>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48样</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1898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fldChar w:fldCharType="begin"/>
            </w:r>
            <w:r>
              <w:rPr>
                <w:rFonts w:hint="eastAsia" w:ascii="宋体" w:hAnsi="宋体" w:eastAsia="宋体" w:cs="宋体"/>
                <w:i w:val="0"/>
                <w:iCs w:val="0"/>
                <w:color w:val="auto"/>
                <w:kern w:val="0"/>
                <w:sz w:val="24"/>
                <w:szCs w:val="24"/>
                <w:u w:val="none"/>
                <w:lang w:val="en-US" w:eastAsia="zh-CN" w:bidi="ar"/>
              </w:rPr>
              <w:instrText xml:space="preserve"> HYPERLINK "http://www.njjcbio.com/products.asp?id=284" </w:instrText>
            </w:r>
            <w:r>
              <w:rPr>
                <w:rFonts w:hint="eastAsia" w:ascii="宋体" w:hAnsi="宋体" w:eastAsia="宋体" w:cs="宋体"/>
                <w:i w:val="0"/>
                <w:iCs w:val="0"/>
                <w:color w:val="auto"/>
                <w:kern w:val="0"/>
                <w:sz w:val="24"/>
                <w:szCs w:val="24"/>
                <w:u w:val="none"/>
                <w:lang w:val="en-US" w:eastAsia="zh-CN" w:bidi="ar"/>
              </w:rPr>
              <w:fldChar w:fldCharType="separate"/>
            </w:r>
            <w:r>
              <w:rPr>
                <w:rStyle w:val="6"/>
                <w:rFonts w:hint="eastAsia" w:ascii="宋体" w:hAnsi="宋体" w:eastAsia="宋体" w:cs="宋体"/>
                <w:i w:val="0"/>
                <w:iCs w:val="0"/>
                <w:color w:val="auto"/>
                <w:sz w:val="24"/>
                <w:szCs w:val="24"/>
                <w:u w:val="none"/>
              </w:rPr>
              <w:t>总超氧化物歧化酶（T-SOD）测试盒（羟胺法）</w:t>
            </w:r>
            <w:r>
              <w:rPr>
                <w:rFonts w:hint="eastAsia" w:ascii="宋体" w:hAnsi="宋体" w:eastAsia="宋体" w:cs="宋体"/>
                <w:i w:val="0"/>
                <w:iCs w:val="0"/>
                <w:color w:val="auto"/>
                <w:kern w:val="0"/>
                <w:sz w:val="24"/>
                <w:szCs w:val="24"/>
                <w:u w:val="none"/>
                <w:lang w:val="en-US" w:eastAsia="zh-CN" w:bidi="ar"/>
              </w:rPr>
              <w:fldChar w:fldCharType="end"/>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100管/96样</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1899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SH-SY5Y 细胞</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SCSP-5036</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1900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红细胞裂解液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1901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fldChar w:fldCharType="begin"/>
            </w:r>
            <w:r>
              <w:rPr>
                <w:rFonts w:hint="eastAsia" w:ascii="宋体" w:hAnsi="宋体" w:eastAsia="宋体" w:cs="宋体"/>
                <w:i w:val="0"/>
                <w:iCs w:val="0"/>
                <w:color w:val="auto"/>
                <w:kern w:val="0"/>
                <w:sz w:val="24"/>
                <w:szCs w:val="24"/>
                <w:u w:val="none"/>
                <w:lang w:val="en-US" w:eastAsia="zh-CN" w:bidi="ar"/>
              </w:rPr>
              <w:instrText xml:space="preserve"> HYPERLINK "http://www.njjcbio.com/products.asp?id=380" </w:instrText>
            </w:r>
            <w:r>
              <w:rPr>
                <w:rFonts w:hint="eastAsia" w:ascii="宋体" w:hAnsi="宋体" w:eastAsia="宋体" w:cs="宋体"/>
                <w:i w:val="0"/>
                <w:iCs w:val="0"/>
                <w:color w:val="auto"/>
                <w:kern w:val="0"/>
                <w:sz w:val="24"/>
                <w:szCs w:val="24"/>
                <w:u w:val="none"/>
                <w:lang w:val="en-US" w:eastAsia="zh-CN" w:bidi="ar"/>
              </w:rPr>
              <w:fldChar w:fldCharType="separate"/>
            </w:r>
            <w:r>
              <w:rPr>
                <w:rStyle w:val="6"/>
                <w:rFonts w:hint="eastAsia" w:ascii="宋体" w:hAnsi="宋体" w:eastAsia="宋体" w:cs="宋体"/>
                <w:i w:val="0"/>
                <w:iCs w:val="0"/>
                <w:color w:val="auto"/>
                <w:sz w:val="24"/>
                <w:szCs w:val="24"/>
                <w:u w:val="none"/>
              </w:rPr>
              <w:t>过氧化氢测定试剂盒（比色法）</w:t>
            </w:r>
            <w:r>
              <w:rPr>
                <w:rFonts w:hint="eastAsia" w:ascii="宋体" w:hAnsi="宋体" w:eastAsia="宋体" w:cs="宋体"/>
                <w:i w:val="0"/>
                <w:iCs w:val="0"/>
                <w:color w:val="auto"/>
                <w:kern w:val="0"/>
                <w:sz w:val="24"/>
                <w:szCs w:val="24"/>
                <w:u w:val="none"/>
                <w:lang w:val="en-US" w:eastAsia="zh-CN" w:bidi="ar"/>
              </w:rPr>
              <w:fldChar w:fldCharType="end"/>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50管/48样</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1902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点样毛细管 </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0.1/100mm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1903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烧杯</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1904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烧杯</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1905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标记笔</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细、黑色</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1906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标记笔</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细、红色</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1907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胶水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1908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卷尺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5米</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1909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滤纸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定量12cm*12cm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1910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蛋白酶K</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 MG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1911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草酸铵结晶紫染色试剂</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1912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甲基紫</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1913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5%孔雀绿染色液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1914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0.5%沙黄染色液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1915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碱性复红</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1916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芽孢染色试剂盒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1917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阿须贝氏无氮液体培养基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1918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改良马丁培养基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1919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接种环</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2mm 10 支/包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1920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纱绳</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卷</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1921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橡皮筋胶圈</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1922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三角烧瓶透气封口膜</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16*16cm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1923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试管架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18mm-40孔三层可拆试管架</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1924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试管（圆底，配塞）</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玻璃18*180mm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1925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可湿热灭菌袋</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20*32cm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1926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针式水系滤膜过滤器（直径25mm，内装100个）</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0.22μm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1927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一次性细菌培养皿</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60mm、一次性</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1928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巴氏吸管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5ml，14 PK/CS</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箱</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1929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快速瑞氏-姬姆萨染色试剂盒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 KIT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1930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流式细胞管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 PK/CS</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1931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荧光定量PCR酶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PCR酶</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1932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环凯微生物 090080氨氮测定试剂盒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0.01-1.0mg/L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1933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环凯微生物 090012臭氧测定试剂盒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0.05-1.0mg/L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1934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环凯微生物 090161-2磷酸盐测定试剂盒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0.05-1.0mg/L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1935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环凯微生物 090200硫化物测定试剂盒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0.02-0.8mg/L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1936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环凯微生物 090022余氯测定试剂盒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0.05-1.0mg/L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1937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环凯微生物 090230亚硝酸盐测定试剂盒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0.01-0.5mg/L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1938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环凯微生物 090900重金属测定试剂盒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0.01-0.5mg/L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1939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环凯微生物 090151碱度测定试剂盒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100-2000mg/L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1940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环凯微生物 090460溶解氧测定试剂盒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0.2-20mg/L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1941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广泛PH检测试纸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范围:1-12</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1942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组培封口膜</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16*16cm透气孔30mm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1943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耐高温皮筋</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500g/约1000根</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1944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细菌冻存管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1.8mL，200个/包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1945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细菌培养皿</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直径90mm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1946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无菌试验用真菌培养基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1947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亚硝酸盐(产气)</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细菌生化鉴定管</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1948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硝酸盐(产气)</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细菌生化鉴定管</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1949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纤维二糖</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细菌生化鉴定管</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1950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果糖</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细菌生化鉴定管</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1951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葡萄糖产气</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细菌生化鉴定管</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1952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硫化氢生化鉴定管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细菌生化鉴定管</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1953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赖氨酸脱羧酶生化鉴定管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细菌生化鉴定管</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1954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鸟氨酸脱羧酶生化鉴定管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细菌生化鉴定管</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1955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棉子糖生化鉴定管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细菌生化鉴定管</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1956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七叶苷生化鉴定管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细菌生化鉴定管</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1957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尿素生化鉴定管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细菌生化鉴定管</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1958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乳糖单盒生化鉴定管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细菌生化鉴定管</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1959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葡萄糖生化鉴定管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细菌生化鉴定管</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1960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水杨素生化鉴定管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细菌生化鉴定管</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1961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肌醇生化鉴定管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细菌生化鉴定管</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1962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鼠李糖生化鉴定管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细菌生化鉴定管</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1963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卫茅醇生化鉴定管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细菌生化鉴定管</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1964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山梨醇生化鉴定管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细菌生化鉴定管</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1965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半乳糖生化鉴定管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细菌生化鉴定管</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1966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木糖生化鉴定管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细菌生化鉴定管</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1967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阿拉伯糖生化管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细菌生化鉴定管</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1968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蔗糖生化鉴定管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细菌生化鉴定管</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1969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甘露醇生化鉴定盒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细菌生化鉴定管</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1970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麦芽糖生化鉴定管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细菌生化鉴定管</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1971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氧化酶试纸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细菌生化鉴定管</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1972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VP试剂</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细菌生化鉴定管</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1973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麦氏比浊管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细菌生化鉴定管</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1974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药敏纸片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成套(30种*20片/瓶)</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1975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parafilm封口膜</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PM996</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1976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乙二氨四乙酸二钠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1977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考马斯亮蓝R250</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1978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交联葡聚糖Sephadex-G-25</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1979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SDS-PAGE凝胶制备电泳试剂盒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可制30-50块胶</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1980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彩虹180广谱蛋白Marker（11-180KD)</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1981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10×PBS</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500ml(细胞培养专用）</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1982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聚乙二醇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1983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动物细胞蛋白裂解液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1984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BCA 法蛋白质浓度测定试剂盒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 PREPS</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1985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SuperReal 荧光定量预混试剂增强版(SYBR Green)</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20μl×125次</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1986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蓝盖落口玻璃瓶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1987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本尼迪克试剂</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1988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椰子粉</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罐</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1989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双甘氨肽</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1990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三甘氨酸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1991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枯草蛋白酶/中性蛋白酶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500g，淘宝</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1992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福林酚试剂</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1993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β-胡萝卜素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食品级100g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1994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氯霉素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1995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氨苄青霉素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1996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L型玻璃涂布棒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10个每份</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份</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1997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金属接种棒+环</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每套1根棒+10个环</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份</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1998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培养皿75mm直径</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玻璃</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1999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保鲜膜</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60cm×300m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细胞冻存管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50支/袋</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CCK-8试剂盒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100次/管</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袋</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auto"/>
                <w:kern w:val="0"/>
                <w:sz w:val="24"/>
                <w:szCs w:val="24"/>
                <w:u w:val="none"/>
                <w:lang w:val="en-US" w:eastAsia="zh-CN" w:bidi="ar"/>
              </w:rPr>
              <w:fldChar w:fldCharType="begin"/>
            </w:r>
            <w:r>
              <w:rPr>
                <w:rFonts w:hint="eastAsia" w:ascii="宋体" w:hAnsi="宋体" w:eastAsia="宋体" w:cs="宋体"/>
                <w:i w:val="0"/>
                <w:iCs w:val="0"/>
                <w:color w:val="auto"/>
                <w:kern w:val="0"/>
                <w:sz w:val="24"/>
                <w:szCs w:val="24"/>
                <w:u w:val="none"/>
                <w:lang w:val="en-US" w:eastAsia="zh-CN" w:bidi="ar"/>
              </w:rPr>
              <w:instrText xml:space="preserve"> HYPERLINK "https://www.beyotime.com/product/P0099-500ml.htm" \o "https://www.beyotime.com/product/P0099-500ml.htm" </w:instrText>
            </w:r>
            <w:r>
              <w:rPr>
                <w:rFonts w:hint="eastAsia" w:ascii="宋体" w:hAnsi="宋体" w:eastAsia="宋体" w:cs="宋体"/>
                <w:i w:val="0"/>
                <w:iCs w:val="0"/>
                <w:color w:val="auto"/>
                <w:kern w:val="0"/>
                <w:sz w:val="24"/>
                <w:szCs w:val="24"/>
                <w:u w:val="none"/>
                <w:lang w:val="en-US" w:eastAsia="zh-CN" w:bidi="ar"/>
              </w:rPr>
              <w:fldChar w:fldCharType="separate"/>
            </w:r>
            <w:r>
              <w:rPr>
                <w:rStyle w:val="6"/>
                <w:rFonts w:hint="eastAsia" w:ascii="宋体" w:hAnsi="宋体" w:eastAsia="宋体" w:cs="宋体"/>
                <w:i w:val="0"/>
                <w:iCs w:val="0"/>
                <w:color w:val="auto"/>
                <w:sz w:val="24"/>
                <w:szCs w:val="24"/>
                <w:u w:val="none"/>
              </w:rPr>
              <w:t>4%多聚甲醛固定液</w:t>
            </w:r>
            <w:r>
              <w:rPr>
                <w:rFonts w:hint="eastAsia" w:ascii="宋体" w:hAnsi="宋体" w:eastAsia="宋体" w:cs="宋体"/>
                <w:i w:val="0"/>
                <w:iCs w:val="0"/>
                <w:color w:val="auto"/>
                <w:kern w:val="0"/>
                <w:sz w:val="24"/>
                <w:szCs w:val="24"/>
                <w:u w:val="none"/>
                <w:lang w:val="en-US" w:eastAsia="zh-CN" w:bidi="ar"/>
              </w:rPr>
              <w:fldChar w:fldCharType="end"/>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小鼠骨髓瘤细胞</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TCM31</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THP-1细胞</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SCSP-567</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RAW 264.7细胞</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SCSP-5036</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RPMI1640培养液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500mL/瓶 含L-谷氨酰胺，不含HEPES</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胎牛血清</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青霉素-链霉素溶液(100X)</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100mL/瓶</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血球计数板</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高端进口</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密封盖细胞培养瓶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10个/包25c㎡</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松皮石</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大小随机</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斤</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过氧碳酸钠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敌百虫晶体(有效成分≥90%)</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溴氯海因(有效氯30% )</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聚维酮碘</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有效碘含量9%~ 12%,500g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氟苯尼考</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盐酸环丙沙星可溶性粉</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袋</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黄芪粉</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幼鱼料</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48蛋白超微粉料3斤简装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幼虾料</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南美白对虾幼虾料，虾奶粉三段/3斤（散装）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不锈钢药勺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单头或双头，18cm左右</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纸巾</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0508，本色厨房抽纸12包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一次性针式注射器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1ml带0.45针【100支整盒】</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棉垫</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【15*20cm 共10片】灭菌型 2片/袋 10片</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试管与配套硅胶塞子</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玻璃试管18*180mm（带配套硅胶塞子15-19mm）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灭菌空白药敏纸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50片/盒（6mmx0.7mm）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滤膜</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水相、孔径0.22um、配玻璃砂芯滤器用，50张/盒</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盐度计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海水密度计【盐度】+250毫升玻璃量筒</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盐度折光仪</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【纯铜芯】海水养殖盐度计 0-100‰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2030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MRS培养基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2031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革兰氏染色试剂盒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2032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氯霉素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2033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四环素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2034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头孢噻吩</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2035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Tris-CI</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2036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EDTA</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2037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SDS</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2038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Mix</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 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2039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脱氧胆酸钠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2040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醋酸铵甲醇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分析纯AR500g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2041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auto"/>
                <w:kern w:val="0"/>
                <w:sz w:val="24"/>
                <w:szCs w:val="24"/>
                <w:u w:val="none"/>
                <w:lang w:val="en-US" w:eastAsia="zh-CN" w:bidi="ar"/>
              </w:rPr>
              <w:fldChar w:fldCharType="begin"/>
            </w:r>
            <w:r>
              <w:rPr>
                <w:rFonts w:hint="eastAsia" w:ascii="宋体" w:hAnsi="宋体" w:eastAsia="宋体" w:cs="宋体"/>
                <w:i w:val="0"/>
                <w:iCs w:val="0"/>
                <w:color w:val="auto"/>
                <w:kern w:val="0"/>
                <w:sz w:val="24"/>
                <w:szCs w:val="24"/>
                <w:u w:val="none"/>
                <w:lang w:val="en-US" w:eastAsia="zh-CN" w:bidi="ar"/>
              </w:rPr>
              <w:instrText xml:space="preserve"> HYPERLINK "https://baike.so.com/doc/5721662-7116407.html" \o "https://baike.so.com/doc/5721662-7116407.html" </w:instrText>
            </w:r>
            <w:r>
              <w:rPr>
                <w:rFonts w:hint="eastAsia" w:ascii="宋体" w:hAnsi="宋体" w:eastAsia="宋体" w:cs="宋体"/>
                <w:i w:val="0"/>
                <w:iCs w:val="0"/>
                <w:color w:val="auto"/>
                <w:kern w:val="0"/>
                <w:sz w:val="24"/>
                <w:szCs w:val="24"/>
                <w:u w:val="none"/>
                <w:lang w:val="en-US" w:eastAsia="zh-CN" w:bidi="ar"/>
              </w:rPr>
              <w:fldChar w:fldCharType="separate"/>
            </w:r>
            <w:r>
              <w:rPr>
                <w:rStyle w:val="6"/>
                <w:rFonts w:hint="eastAsia" w:ascii="宋体" w:hAnsi="宋体" w:eastAsia="宋体" w:cs="宋体"/>
                <w:i w:val="0"/>
                <w:iCs w:val="0"/>
                <w:color w:val="auto"/>
                <w:sz w:val="24"/>
                <w:szCs w:val="24"/>
                <w:u w:val="none"/>
              </w:rPr>
              <w:t>PMSF苯甲基磺酰氟</w:t>
            </w:r>
            <w:r>
              <w:rPr>
                <w:rFonts w:hint="eastAsia" w:ascii="宋体" w:hAnsi="宋体" w:eastAsia="宋体" w:cs="宋体"/>
                <w:i w:val="0"/>
                <w:iCs w:val="0"/>
                <w:color w:val="auto"/>
                <w:kern w:val="0"/>
                <w:sz w:val="24"/>
                <w:szCs w:val="24"/>
                <w:u w:val="none"/>
                <w:lang w:val="en-US" w:eastAsia="zh-CN" w:bidi="ar"/>
              </w:rPr>
              <w:fldChar w:fldCharType="end"/>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2042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硝酸纤维素膜（NC）</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26.5*15cm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2043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吐温-20</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2044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脱脂奶粉</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2045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蛋白银染试剂盒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2046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荧光定量PCR试剂盒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PCR酶</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2047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植物基因组DNA提取试剂盒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2048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限制性内切酶BamHI</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4,000 units</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2049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限制性内切酶HindIII</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5,000 units</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2050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乙酸钾</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2051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T4 DNA 连接酶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10,000 units</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2052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DNA凝胶回收试剂盒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50次</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2053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植物总RNA提取试剂盒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50次</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2054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RNA反转录试剂盒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 reactions</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2055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感受态细胞</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10×100 µl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2056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TAE 电泳缓冲液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2057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4S Green Plus 无毒核酸染料</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 ul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2058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Taq聚合酶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 units</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2059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DNA mark</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 µl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2060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6×DNA Loading Buffer</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 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2061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枪头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Axygen  1000ul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2062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枪头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Axygen 200ul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2063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枪头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Axygen  10ul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2064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离心管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无酶15ml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2065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离心管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无酶50ml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2066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荧光定量PCR板 耐高温 96孔板</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96孔板</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2067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96孔深孔板塑料封口膜</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100张/包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2068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标签纸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3x8mm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2069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洗洁精</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2070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乳酸脱氢酶试剂盒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2071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三角涂布棒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玻璃</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2072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LB肉汤</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2073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MRS肉汤培养基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2074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马铃薯葡萄糖肉汤（含氯霉素）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生物试剂、250g/瓶</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2075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轻质碳酸钙</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2076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孔雀石绿</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生化试剂、25g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2077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一次性针式过滤器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水系、0.22um、100个/盒（津腾）</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2078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实验室耐高温无菌封口膜（菌种培养瓶封瓶膜）</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配250ml三角锥形瓶</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2079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食品保鲜袋</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卷</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2080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锥形瓶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189</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2081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营养琼脂</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2082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大肠埃希氏菌IMVC生化鉴定试剂盒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4种×10套</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2083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快速瑞氏染液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250ml*3</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2084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Bouin波茵氏固定液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2085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蛋白甘油粘合剂</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50ml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2086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软石蜡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Biosharp48-50℃   500克</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2087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苏木精染色液Harris（A液）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2088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苏木精染色液Harris（C液）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2089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香柏油</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2090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伊红梁液醇溶型（B液）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2091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伊红梁液醇溶型（D液）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2092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硬石蜡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58-60℃ 500克</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2093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胰蛋白酶细胞消化液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含EDTA，含酚红500 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2094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RNA反转录试剂盒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50次</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2095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RNAprep Pure 动物组织总 RNA 提取试剂盒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50次</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2096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动物组织蛋白裂解液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 ASSAYS</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2097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BCA 法蛋白质浓度测定试剂盒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 ASSAYS</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2098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 SDS-PAGE 变性丙烯酰胺彩色凝胶快速制备试剂盒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125 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2099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2X 蛋白质加样缓冲液</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 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2100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考马斯亮蓝染色溶液，2X</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 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2101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二氧化碳缓释片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60片/瓶</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2102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初迪鱼缸水族箱小型</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24*18*28照明过滤套餐</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2103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水晶砂</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2-3毫米</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斤</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2104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水草泥</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普通版9L粗粒</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袋</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2105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MS培养基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2106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IAA(吲哚乙酸)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2107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NAA（萘乙酸）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2108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IBA（吲哚丁酸）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50mg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2109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6-BA（6-苄基嘌呤）</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2110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ZT(玉米素)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5mg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2111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2,4－D(二氯苯氧乙酸)</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10g醇溶</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2112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显微镜测微尺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镜台测微尺</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2113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浮游生物计数框</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2114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微吸管</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内径0.5cm,1000根/盒</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2115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双凹片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100个/盒</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2116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柠檬酸铁</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2117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乙二胺四乙酸二纳</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2118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漂白粉</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2119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蓝黑墨水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2120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柿胚乳永久制片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YBB010030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2121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马铃薯永久制片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YBB041320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2122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洋葱根尖纵切永久制片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YBB010040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2123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马铃薯块茎永久制片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YBB040390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2124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蚕豆叶横切永久制片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YBB050040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2125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玉米叶横切永久制片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YBB050090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2126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南瓜茎横切永久制片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YBB010280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2127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椴树（或梨）茎横切永久制片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YBB040260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2128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蒲公英横切永久制片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YBB030630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2129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桔皮横切永久制片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YBB010510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2130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棉花幼根横切永久制片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YBB030190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2131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蚕豆幼根横切永久制片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YBB030080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2132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小麦幼根横切永久制片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YBB030260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2133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棉花幼根（示侧根）横切永久制片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YBB030190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2134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棉花老根横切面永久制片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YBB030200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2135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黄杨芽纵切面永久制片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YBB040050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2136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苹果芽纵切面永久制片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YBB040610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2137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丁香茎尖纵切永久制片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YBB010070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2138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玉米茎尖纵切永久制片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YBB040020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2139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蚕豆幼茎横切永久制片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YBB040120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2140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苜蓿幼茎横切永久制片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YBB040160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2141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向日葵幼茎横切永久制片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YBB040060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2142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三年生椴树茎横切永久制片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YBB040290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2143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夹竹桃叶横切永久制片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YBB050110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2144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棉花叶横切永久制片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YBB050030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2145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小麦叶横切永久制片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YBB050080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2146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水稻叶横切永久制片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YBB050430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2147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马尾松叶横切永久制片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YBB050960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2148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眼子菜属（菹草）叶横切永久制片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YBB050150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2149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睡莲叶横切永久制片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YBB010260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2150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百合花药横切（造孢期）</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YBB060040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2151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百合花药横切（示四分体）</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YBB060050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2152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百合幼期花药横切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YBB060060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2153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百合花药成熟期切片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YBB060070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2154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百合子房横切（示胚珠结构）</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YBB060100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2155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百合胚囊发育切片（5片）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YBB06011A</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2156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荠菜胚原胚期切片(幼期)</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YBB070030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2157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荠菜心形胚切片(幼期)</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YBB07002Ⅳ</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2158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荠菜成熟胚切片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YBB07002Ⅵ</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2159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小麦成熟胚切片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YBB07001Ⅳ</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2160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尖头镊子</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14cm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2161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硅藻切片10种</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每种硅藻15片，10种，共150片</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2162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甲藻切片10种</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每种甲藻15片</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2163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生物解剖器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7件套</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2164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显微镜载玻片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双凹槽</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2165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不锈钢手持杆浮游生物网</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（0.035mm孔径的微孔生物网）</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2166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白色固体塑料空瓶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 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2167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白色固体塑料空瓶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 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2168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香柏油</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2169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氯化钴六水合</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2170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柠檬酸铁铵</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2171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EDTA-Na</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2172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硝酸钴六水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2173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氯化锰四水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2174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柠檬酸铁五水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2175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维生素B12</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2176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维生素H（生物素）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2177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维生素B1</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10g</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2178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单头药勺</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16cm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2179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棕色瓶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100ml</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2180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红藻覆膜标本</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2181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紫菜精子囊装片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植物标本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2182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紫菜果孢子囊装片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植物标本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2183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褐藻覆膜标本</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2184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绿藻藻覆膜标本</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（礁膜、石莼、浒苔、刚毛藻、大羽藻等）</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2185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海螺标本</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（不同科，10种以上）</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2186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海洋蛤和贝类标本</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（不同科）</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2187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网衣孔径0.035mm的筛绢</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（0.5 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2188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康巴丝挂钟</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26厘米（黑色）型号：C2855</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2189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翻页笔</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百米远控、蓝牙USB链接</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2190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单管低频共射极三极管放大电路模拟电子套件技能实训旁路分压式</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套件散件</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128</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2191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两级放大电路阻容耦合电路模拟电路技能测试春考分压式偏置共射极</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套件散件</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128</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2192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直流稳压电源电子套件输出电压+5v ±12v 24v 春考技能三端稳压</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套件散件+变压器+电源线</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128</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2193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OTL功率放大电路模拟电路音频功放diy电子制作套件三极管推挽放大</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套件散件+9v电池</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128</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2194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音频信号放大电路实训电子套件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套件散件</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128</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2195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RC桥式振荡电路电子套件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套件散件</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128</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2196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LM317直流可调稳压电源电子套件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散件含变压器电源线</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128</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2197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方波双运放波形信号发生器电子套件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套件散件</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128</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2198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IC插座集成块单片机直插DIP芯片圆孔底座</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IC插座 DIP-8(60个）</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2199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IC插座集成块单片机直插DIP芯片圆孔底座</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IC插座 DIP-14(34个）</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2200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IC插座集成块单片机直插DIP芯片圆孔底座</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IC插座 DIP-16(30个）</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2201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IC插座集成块单片机直插DIP芯片圆孔底座</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IC插座 DIP-20(24个）</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2202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IC插座集成块单片机直插DIP芯片圆孔底座</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IC插座 圆孔DIP-8（5个）</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2203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IC插座集成块单片机直插DIP芯片圆孔底座</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IC插座 圆孔DIP-14(5个）</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2204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IC插座集成块单片机直插DIP芯片圆孔底座</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IC插座 圆孔DIP-16(2个）</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2205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IC插座集成块单片机直插DIP芯片圆孔底座</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IC插座 圆孔DIP-20(2个）</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2206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鸭嘴剥线器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0.2-4mm²</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2207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透明固定18格大号</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（SZ-101) 加厚材质</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2208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一字</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（2.0*50mm）</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2209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桌椅脚垫</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80个/组,3到5厘米可用</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2210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电源接口</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AC-03品字带保险丝座</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2211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示波器探头</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 P6100</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2212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PLC控制器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S7-200SMAR ST20晶体管数字量12入8出</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2213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电源适配器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24V 3A</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2214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电池</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5号 锂铁 24节/盒 3000mAh/节</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2215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数字电路套件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套件散件+4节电池盒（不含电池）</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128</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2216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集成芯片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直插;封装:DIP-14; 型号:ICL8038; </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2217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金属膜插件电阻包</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精度±1%；功率250mW；阻值122种,每种10个</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2218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面包板</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SYB-500 240*200*8.5mm 4合1组合</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2219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面包板连接线</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外径1.4mm;线芯0.6mm;0.3平方单股;200米/卷;蓝色</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卷</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2220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面包板线</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盒装14种长度140根</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2221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齐纳二极管元件包</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26种伏数 1W每种10个</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2222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三级管包</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常用16种直插TO92封装;每种10个</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2223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色环/插件电感</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0307色码; 1/4W;精度±10%；12种电感值</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2224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色环/插件电感</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0510系列1W;20MH;</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2225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色环/插件电感</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0510系列1W;22MH;</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2226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色环/插件电感</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0510系列1W;25MH;</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2227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色环/插件电感</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0510系列1W;30MH;</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2228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色环/插件电感</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0510系列1W;33MH;</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2229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色环/插件电感</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0510系列1W;47MH;</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2230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双头鳄鱼夹带线电源测试线</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红黑连接线1米</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2231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稳压二级管包</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常用15种1W;1N47系列;每种10个</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2232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稳压二极管包</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30种规格300只 1/2w</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2233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运算放大器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直插;封装:DIP-8; 型号: UA741CP</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2234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运算放大器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直插;封装:DIP-8; 型号: LM358;2个/件</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2235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运算放大器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直插;封装:DIP-8; 型号: LM386;10个/件</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2236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运算放大器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直插;封装:DIP-8; 型号:OP07; </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2237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运算放大器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直插;封装:DIP-14; 型号: LM324; </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2238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运算放大器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直插;封装:DIP-8; 型号: NE5532;2个/件</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2239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运算放大器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直插;封装:DIP-8; 型号: LM393;10个/件</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2240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运算放大器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直插;封装:DIP-14; 型号:ICL8038; </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2241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直插瓷片电容</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精度±20%；额定电压50V；常用30种容值</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2242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直插铝电解电容</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额定电压50V；容值100μF；1000个/包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2243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直插铝电解电容</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额定电压50V；容值220μF；500个/包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2244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直插铝电解电容</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额定电压50V；容值330μF；500个/包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2245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直插铝电解电容</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额定电压50V；容值470μF；500个/包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2246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直插铝电解电容</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额定电压50V；容值680μF；250个/包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2247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直插铝电解电容</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额定电压50V；容值1000μF；250个/包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2248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直插铝电解电容</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额定电压50V；容值2200μF；100个/包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2249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直插铝电解电容</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额定电压50V；容值3300μF；50个/包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直插铝电解电容</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额定电压50V；容值4700μF；50个/包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直插铝电解电容</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额定电压50V；容值6800μF；50个/包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直插铝电解电容</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额定电压50V；容值0.1μF；1000个/包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直插铝电解电容</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额定电压50V；容值0.22μF；1000个/包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直插铝电解电容</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额定电压50V；容值0.33μF；1000个/包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直插铝电解电容</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额定电压50V；容值0.47μF；1000个/包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直插铝电解电容</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额定电压50V；容值1μF；1000个/包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直插铝电解电容</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额定电压50V；容值2.2μF；1000个/包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直插铝电解电容</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额定电压50V；容值3.3μF；1000个/包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直插铝电解电容</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额定电压50V；容值4.7μF；1000个/包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2260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直插铝电解电容</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额定电压50V；容值6.8μF；1000个/包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2261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直插铝电解电容</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额定电压50V；容值10μF；1000个/包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2262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直插铝电解电容</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额定电压50V；容值22μF；1000个/包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2263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直插铝电解电容</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额定电压50V；容值33μF；1000个/包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2264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直插铝电解电容</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额定电压50V；容值47μF；1000个/包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2265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直插铝电解电容</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额定电压50V；容值68μF；1000个/包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2266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74LS系列逻辑芯片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直插;封装:DIP; 型号:SN74LS00N 74LS02/04/08/10/20/32/47/48/86/90/151/160/192（13种各1个）; </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2267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CD40系列集成芯片</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直插;封装:DIP; 型号:CD40系列 CD4001/11/13/17/46/49/51/52/53/60/69/81/93/94/0106（15种各一个）</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2268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IC插座</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DIP-8 60个/包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2269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IC锁紧座</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20P</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2270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IC锁紧座</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18P</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2271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IC锁紧座</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16P</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2272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IC锁紧座</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14P</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2273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按钮开关</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8.5*8.5;自锁;六脚;10个/件</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2274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变压器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功率30W;输出3根线双组12V;输入220V</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2275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拨动开关</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MSS-22D18;6脚2档;柄高2mm;5个/件</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2276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抽屉式零件盒</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蓝色  540*140*336</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2277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传感器套件</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45合1带收纳盒</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2278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电感包</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0510系列1W;25种/包;</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2279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电位器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单联;3脚;轴长15MM;B500K;5个/件</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2280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电位器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单联;3脚;轴长15MM;B100K;5个/件</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2281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电位器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单联;3脚;轴长15MM;B50K;5个/件</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2282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电位器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单联;3脚;轴长15MM;B20K;5个/件</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2283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电位器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单联;3脚;轴长15MM;B10K;5个/件</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2284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电位器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单联;3脚;轴长15MM;B5K;5个/件</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2285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电位器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单联;3脚;轴长15MM;B2K;5个/件</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2286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电位器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单联;3脚;轴长15MM;B250K;5个/件</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2287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电位器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3296X;侧调可调;5个/件;1M欧</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2288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电位器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3296X;侧调可调;5个/件;500K欧</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2289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电位器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3296X;侧调可调;5个/件;200K欧</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2290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电位器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3296X;侧调可调;5个/件;100K欧</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2291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电位器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3296X;侧调可调;5个/件;50K欧</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2292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电位器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3296X;侧调可调;5个/件;20K欧</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2293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电位器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3296X;侧调可调;5个/件;10K欧</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2294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电位器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3296X;侧调可调;5个/件;5K欧</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2295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电位器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3296X;侧调可调;5个/件;2K欧</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2296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电位器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3296X;侧调可调;5个/件;1K欧</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2297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电位器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3296X;侧调可调;5个/件;500欧</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2298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电位器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3296X;侧调可调;5个/件;200欧</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2299</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电位器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3296X;侧调可调;5个/件;100欧</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2300</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电位器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3296X;侧调可调;5个/件;50欧</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2301</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电位器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3296X;侧调可调;5个/件;10欧</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件</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2302</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定时器</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封装:DIP-8;型号:NE555P</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960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2303</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洞洞板</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绿油单面9*15cm;环氧板;</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2304</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洞洞板</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绿油单面7*9cm;环氧板;</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2305</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洞洞板</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绿油单面5*7cm;环氧板;</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2306</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发光二极管包</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5MM LED灯元件包 红绿黄蓝白 共5种每种20只共100只</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2307</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焊锡丝</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线径0.8mm;63%含锡量;500克/卷</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卷</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2308</w:t>
            </w:r>
          </w:p>
        </w:tc>
        <w:tc>
          <w:tcPr>
            <w:tcW w:w="12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数字电路基础实验电路板</w:t>
            </w:r>
          </w:p>
        </w:tc>
        <w:tc>
          <w:tcPr>
            <w:tcW w:w="22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CMOS器件特性</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B25317"/>
    <w:multiLevelType w:val="multilevel"/>
    <w:tmpl w:val="2CB25317"/>
    <w:lvl w:ilvl="0" w:tentative="0">
      <w:start w:val="1"/>
      <w:numFmt w:val="japaneseCounting"/>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YxMmY4N2FjNDBkMDc0NzNjZGM0YjNkMzllZDYwMjIifQ=="/>
  </w:docVars>
  <w:rsids>
    <w:rsidRoot w:val="00000000"/>
    <w:rsid w:val="7D3C26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Times New Roman" w:eastAsia="宋体" w:cs="Times New Roman"/>
      <w:sz w:val="34"/>
      <w:lang w:val="en-US" w:eastAsia="zh-CN" w:bidi="ar-SA"/>
    </w:rPr>
  </w:style>
  <w:style w:type="paragraph" w:styleId="3">
    <w:name w:val="heading 1"/>
    <w:basedOn w:val="1"/>
    <w:next w:val="1"/>
    <w:qFormat/>
    <w:uiPriority w:val="99"/>
    <w:pPr>
      <w:keepNext/>
      <w:keepLines/>
      <w:autoSpaceDE w:val="0"/>
      <w:autoSpaceDN w:val="0"/>
      <w:adjustRightInd w:val="0"/>
      <w:spacing w:before="240" w:after="120" w:line="300" w:lineRule="auto"/>
      <w:jc w:val="center"/>
      <w:outlineLvl w:val="0"/>
    </w:pPr>
    <w:rPr>
      <w:b/>
      <w:kern w:val="44"/>
      <w:sz w:val="20"/>
      <w:lang w:val="zh-CN"/>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note text"/>
    <w:basedOn w:val="1"/>
    <w:qFormat/>
    <w:uiPriority w:val="0"/>
    <w:pPr>
      <w:widowControl/>
      <w:jc w:val="left"/>
    </w:pPr>
    <w:rPr>
      <w:rFonts w:ascii="Times New Roman"/>
      <w:sz w:val="24"/>
      <w:lang w:eastAsia="en-US"/>
    </w:rPr>
  </w:style>
  <w:style w:type="character" w:styleId="6">
    <w:name w:val="Hyperlink"/>
    <w:qFormat/>
    <w:uiPriority w:val="99"/>
    <w:rPr>
      <w:rFonts w:cs="Times New Roman"/>
      <w:color w:val="1771B7"/>
    </w:rPr>
  </w:style>
  <w:style w:type="paragraph" w:styleId="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76</Pages>
  <Words>0</Words>
  <Characters>0</Characters>
  <Lines>0</Lines>
  <Paragraphs>0</Paragraphs>
  <TotalTime>0</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2024-06-26T01:25:49Z</dcterms:created>
  <dc:creator>HUAWEI</dc:creator>
  <cp:lastModifiedBy>初代伦</cp:lastModifiedBy>
  <dcterms:modified xsi:type="dcterms:W3CDTF">2024-06-26T01:26:26Z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419F705A4A3841A483910DE95CC29F05_12</vt:lpwstr>
  </property>
</Properties>
</file>