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D9893">
      <w:pPr>
        <w:spacing w:line="400" w:lineRule="exact"/>
        <w:ind w:firstLine="315" w:firstLineChars="150"/>
        <w:jc w:val="left"/>
        <w:rPr>
          <w:rFonts w:ascii="宋体" w:hAnsi="宋体"/>
          <w:color w:val="000000"/>
          <w:szCs w:val="21"/>
        </w:rPr>
      </w:pPr>
      <w:r>
        <w:rPr>
          <w:rFonts w:hint="eastAsia" w:ascii="宋体" w:hAnsi="宋体"/>
          <w:color w:val="000000"/>
          <w:szCs w:val="21"/>
        </w:rPr>
        <w:t>代管范围及内容：</w:t>
      </w:r>
    </w:p>
    <w:p w14:paraId="242D94FF">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)项目初步设计及概算的调整（如需要）；</w:t>
      </w:r>
    </w:p>
    <w:p w14:paraId="112571AC">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)项目施工图设计变更（如需要）及预算的编制和报批；</w:t>
      </w:r>
    </w:p>
    <w:p w14:paraId="7D7C648F">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)项目规划许可阶段协调及手续办理变更（如需要），包括规划、环保、消防、人防、地震、国安、卫生、绿化、市政等许可手续；</w:t>
      </w:r>
    </w:p>
    <w:p w14:paraId="167EB105">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)项目施工许可阶段协调及开工手续变更办理，包括施工、消防、人防、建设等许可手续；</w:t>
      </w:r>
    </w:p>
    <w:p w14:paraId="47F08083">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)施工和材料设备采购等参建单位比选、合同签订；</w:t>
      </w:r>
    </w:p>
    <w:p w14:paraId="1CA1811F">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)与委托人共同依法依规选择工程监理、全过程造价咨询单位或评估已签订的合同是否继续履行，并共同与选定的单位签订三方合同或者补充协议；</w:t>
      </w:r>
    </w:p>
    <w:p w14:paraId="04C7280F">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)项目第三方咨询、评估、测量、检验检测等单位的选择、合同签订；</w:t>
      </w:r>
    </w:p>
    <w:p w14:paraId="09FCAEBA">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)组织协调第三方咨询、评估、测量、检验检测、全过程造价咨询、勘察、设计、工程监理、施工和材料设备供应等单位按合同完成项目的建设，对项目的进度、质量、投资、安全进行全过程控制、管理及监督；</w:t>
      </w:r>
    </w:p>
    <w:p w14:paraId="55B16A7A">
      <w:pPr>
        <w:spacing w:line="400" w:lineRule="exact"/>
        <w:ind w:firstLine="315" w:firstLineChars="150"/>
        <w:jc w:val="left"/>
        <w:rPr>
          <w:rFonts w:ascii="宋体" w:hAnsi="宋体"/>
          <w:color w:val="000000"/>
          <w:szCs w:val="21"/>
        </w:rPr>
      </w:pPr>
      <w:r>
        <w:rPr>
          <w:rFonts w:hint="eastAsia" w:ascii="宋体" w:hAnsi="宋体"/>
          <w:color w:val="000000"/>
          <w:szCs w:val="21"/>
        </w:rPr>
        <w:t>(</w:t>
      </w:r>
      <w:r>
        <w:rPr>
          <w:rFonts w:ascii="宋体" w:hAnsi="宋体"/>
          <w:color w:val="000000"/>
          <w:szCs w:val="21"/>
        </w:rPr>
        <w:t>9</w:t>
      </w:r>
      <w:r>
        <w:rPr>
          <w:rFonts w:hint="eastAsia" w:ascii="宋体" w:hAnsi="宋体"/>
          <w:color w:val="000000"/>
          <w:szCs w:val="21"/>
        </w:rPr>
        <w:t>)建设期间各项验收、竣工验收及备案、竣工结算、交付使用前设备安装、调试、保养全过程；</w:t>
      </w:r>
    </w:p>
    <w:p w14:paraId="1CFF3F53">
      <w:pPr>
        <w:spacing w:line="400" w:lineRule="exact"/>
        <w:ind w:firstLine="315" w:firstLineChars="150"/>
        <w:jc w:val="left"/>
        <w:rPr>
          <w:rFonts w:ascii="宋体" w:hAnsi="宋体"/>
          <w:color w:val="000000"/>
          <w:szCs w:val="21"/>
        </w:rPr>
      </w:pPr>
      <w:r>
        <w:rPr>
          <w:rFonts w:hint="eastAsia" w:ascii="宋体" w:hAnsi="宋体"/>
          <w:color w:val="000000"/>
          <w:szCs w:val="21"/>
        </w:rPr>
        <w:t>(1</w:t>
      </w:r>
      <w:r>
        <w:rPr>
          <w:rFonts w:ascii="宋体" w:hAnsi="宋体"/>
          <w:color w:val="000000"/>
          <w:szCs w:val="21"/>
        </w:rPr>
        <w:t>0</w:t>
      </w:r>
      <w:r>
        <w:rPr>
          <w:rFonts w:hint="eastAsia" w:ascii="宋体" w:hAnsi="宋体"/>
          <w:color w:val="000000"/>
          <w:szCs w:val="21"/>
        </w:rPr>
        <w:t>)建设资料的整理、归档、移交、委托范围内所有工程及设备的移交等工作；</w:t>
      </w:r>
    </w:p>
    <w:p w14:paraId="0BD66747">
      <w:pPr>
        <w:spacing w:line="400" w:lineRule="exact"/>
        <w:ind w:firstLine="315" w:firstLineChars="150"/>
        <w:jc w:val="left"/>
        <w:rPr>
          <w:rFonts w:ascii="宋体" w:hAnsi="宋体"/>
          <w:color w:val="000000"/>
          <w:szCs w:val="21"/>
        </w:rPr>
      </w:pPr>
      <w:r>
        <w:rPr>
          <w:rFonts w:hint="eastAsia" w:ascii="宋体" w:hAnsi="宋体"/>
          <w:color w:val="000000"/>
          <w:szCs w:val="21"/>
        </w:rPr>
        <w:t>(1</w:t>
      </w:r>
      <w:r>
        <w:rPr>
          <w:rFonts w:ascii="宋体" w:hAnsi="宋体"/>
          <w:color w:val="000000"/>
          <w:szCs w:val="21"/>
        </w:rPr>
        <w:t>1</w:t>
      </w:r>
      <w:r>
        <w:rPr>
          <w:rFonts w:hint="eastAsia" w:ascii="宋体" w:hAnsi="宋体"/>
          <w:color w:val="000000"/>
          <w:szCs w:val="21"/>
        </w:rPr>
        <w:t>)审核各参建单位的工程(承包)及合同款项，根据工程进度及与参建单位签订的建设合同约定，向项目单位提出用款申请，由项目单位通过财政国库集中支付方式及时向各参建单位直接拨付工程建设各项工程(承包)及合同款项；</w:t>
      </w:r>
    </w:p>
    <w:p w14:paraId="1C76A011">
      <w:pPr>
        <w:ind w:firstLine="420" w:firstLineChars="200"/>
        <w:rPr>
          <w:rFonts w:hint="eastAsia" w:eastAsia="宋体"/>
          <w:lang w:eastAsia="zh-CN"/>
        </w:rPr>
      </w:pPr>
      <w:r>
        <w:rPr>
          <w:rFonts w:hint="eastAsia" w:ascii="宋体" w:hAnsi="宋体"/>
          <w:color w:val="000000"/>
          <w:szCs w:val="21"/>
        </w:rPr>
        <w:t>(1</w:t>
      </w:r>
      <w:r>
        <w:rPr>
          <w:rFonts w:ascii="宋体" w:hAnsi="宋体"/>
          <w:color w:val="000000"/>
          <w:szCs w:val="21"/>
        </w:rPr>
        <w:t>2</w:t>
      </w:r>
      <w:r>
        <w:rPr>
          <w:rFonts w:hint="eastAsia" w:ascii="宋体" w:hAnsi="宋体"/>
          <w:color w:val="000000"/>
          <w:szCs w:val="21"/>
        </w:rPr>
        <w:t>)协调施工单位对工程质量缺陷的保修工作</w:t>
      </w:r>
      <w:r>
        <w:rPr>
          <w:rFonts w:hint="eastAsia" w:ascii="宋体" w:hAnsi="宋体"/>
          <w:color w:val="000000"/>
          <w:szCs w:val="21"/>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E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2025-06-26T08:30:01Z</dcterms:created>
  <dc:creator>HUAWEI</dc:creator>
  <cp:lastModifiedBy>蓝天</cp:lastModifiedBy>
  <dcterms:modified xsi:type="dcterms:W3CDTF">2025-06-26T08:30:57Z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eyJoZGlkIjoiNGY3MjczNTMxNWVmYThjODE3ZDA4MDY3ZWZkMWNiZjAiLCJ1c2VySWQiOiI2ODAyMTcxNDIifQ==</vt:lpwstr>
  </property>
  <property fmtid="{D5CDD505-2E9C-101B-9397-08002B2CF9AE}" pid="4" name="ICV">
    <vt:lpwstr>F89829F68B8C4D628642C4A790F2F2E3_12</vt:lpwstr>
  </property>
</Properties>
</file>